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8AD42" w14:textId="2E6339CF" w:rsidR="00043DA8" w:rsidRPr="00924338" w:rsidRDefault="007D514E" w:rsidP="007D514E">
      <w:pPr>
        <w:rPr>
          <w:rFonts w:cstheme="minorHAnsi"/>
        </w:rPr>
      </w:pPr>
      <w:r w:rsidRPr="00924338">
        <w:rPr>
          <w:rFonts w:cstheme="minorHAnsi"/>
        </w:rPr>
        <w:t xml:space="preserve">This </w:t>
      </w:r>
      <w:r w:rsidR="00BA139C" w:rsidRPr="00924338">
        <w:rPr>
          <w:rFonts w:cstheme="minorHAnsi"/>
        </w:rPr>
        <w:t xml:space="preserve">form is to be completed when </w:t>
      </w:r>
      <w:r w:rsidR="004F3F4C" w:rsidRPr="00924338">
        <w:rPr>
          <w:rFonts w:cstheme="minorHAnsi"/>
        </w:rPr>
        <w:t>the hall is being used for licensed activities,</w:t>
      </w:r>
      <w:r w:rsidR="00FA0A34">
        <w:rPr>
          <w:rFonts w:cstheme="minorHAnsi"/>
        </w:rPr>
        <w:t xml:space="preserve"> in addition to the usual booking form.</w:t>
      </w:r>
      <w:r w:rsidR="004F3F4C" w:rsidRPr="00924338">
        <w:rPr>
          <w:rFonts w:cstheme="minorHAnsi"/>
        </w:rPr>
        <w:t xml:space="preserve"> </w:t>
      </w:r>
      <w:r w:rsidR="00FA0A34">
        <w:rPr>
          <w:rFonts w:cstheme="minorHAnsi"/>
        </w:rPr>
        <w:t>T</w:t>
      </w:r>
      <w:r w:rsidR="004F3F4C" w:rsidRPr="00924338">
        <w:rPr>
          <w:rFonts w:cstheme="minorHAnsi"/>
        </w:rPr>
        <w:t xml:space="preserve">he hirer will be required to either purchase a Temporary Event Notice </w:t>
      </w:r>
      <w:r w:rsidR="004F3F4C" w:rsidRPr="00924338">
        <w:rPr>
          <w:rFonts w:cstheme="minorHAnsi"/>
          <w:u w:val="single"/>
        </w:rPr>
        <w:t>or</w:t>
      </w:r>
      <w:r w:rsidR="004F3F4C" w:rsidRPr="00924338">
        <w:rPr>
          <w:rFonts w:cstheme="minorHAnsi"/>
        </w:rPr>
        <w:t xml:space="preserve"> if </w:t>
      </w:r>
      <w:r w:rsidR="004E43F5" w:rsidRPr="00924338">
        <w:rPr>
          <w:rFonts w:cstheme="minorHAnsi"/>
        </w:rPr>
        <w:t xml:space="preserve">the committee has given </w:t>
      </w:r>
      <w:r w:rsidR="00E207C5" w:rsidRPr="00924338">
        <w:rPr>
          <w:rFonts w:cstheme="minorHAnsi"/>
        </w:rPr>
        <w:t>its</w:t>
      </w:r>
      <w:r w:rsidR="004E43F5" w:rsidRPr="00924338">
        <w:rPr>
          <w:rFonts w:cstheme="minorHAnsi"/>
        </w:rPr>
        <w:t xml:space="preserve"> approval </w:t>
      </w:r>
      <w:r w:rsidR="004E43F5" w:rsidRPr="00924338">
        <w:rPr>
          <w:rFonts w:cstheme="minorHAnsi"/>
          <w:u w:val="single"/>
        </w:rPr>
        <w:t>and</w:t>
      </w:r>
      <w:r w:rsidR="004E43F5" w:rsidRPr="00924338">
        <w:rPr>
          <w:rFonts w:cstheme="minorHAnsi"/>
        </w:rPr>
        <w:t xml:space="preserve"> the hirer is a village resident they </w:t>
      </w:r>
      <w:r w:rsidR="00135428" w:rsidRPr="00924338">
        <w:rPr>
          <w:rFonts w:cstheme="minorHAnsi"/>
        </w:rPr>
        <w:t>may be allowed to use the hall license.</w:t>
      </w:r>
      <w:r w:rsidR="00384D17">
        <w:rPr>
          <w:rFonts w:cstheme="minorHAnsi"/>
        </w:rPr>
        <w:t xml:space="preserve"> The Temple Sowerby Victory Hall Committee reserve the right to refuse bookings.</w:t>
      </w:r>
    </w:p>
    <w:p w14:paraId="465DDC65" w14:textId="2519ACE2" w:rsidR="00135428" w:rsidRPr="00924338" w:rsidRDefault="00E804C5" w:rsidP="007D514E">
      <w:pPr>
        <w:rPr>
          <w:rFonts w:cstheme="minorHAnsi"/>
        </w:rPr>
      </w:pPr>
      <w:r w:rsidRPr="00924338">
        <w:rPr>
          <w:rFonts w:cstheme="minorHAnsi"/>
        </w:rPr>
        <w:t xml:space="preserve">The hirer and a </w:t>
      </w:r>
      <w:r w:rsidR="007411B2">
        <w:rPr>
          <w:rFonts w:cstheme="minorHAnsi"/>
        </w:rPr>
        <w:t>Trustee</w:t>
      </w:r>
      <w:r w:rsidRPr="00924338">
        <w:rPr>
          <w:rFonts w:cstheme="minorHAnsi"/>
        </w:rPr>
        <w:t xml:space="preserve"> of the Victory Hall must sign this form before the booking can go ahead.</w:t>
      </w:r>
      <w:r w:rsidR="00281717" w:rsidRPr="00924338">
        <w:rPr>
          <w:rFonts w:cstheme="minorHAnsi"/>
        </w:rPr>
        <w:t xml:space="preserve"> Those people who will be responsible on the day must be identified and they must be given a copy of this to review, they </w:t>
      </w:r>
      <w:r w:rsidR="002503EE" w:rsidRPr="00924338">
        <w:rPr>
          <w:rFonts w:cstheme="minorHAnsi"/>
        </w:rPr>
        <w:t>will be</w:t>
      </w:r>
      <w:r w:rsidR="00281717" w:rsidRPr="00924338">
        <w:rPr>
          <w:rFonts w:cstheme="minorHAnsi"/>
        </w:rPr>
        <w:t xml:space="preserve"> personally responsible </w:t>
      </w:r>
      <w:r w:rsidR="007411B2">
        <w:rPr>
          <w:rFonts w:cstheme="minorHAnsi"/>
        </w:rPr>
        <w:t>should be aware</w:t>
      </w:r>
      <w:r w:rsidR="00281717" w:rsidRPr="00924338">
        <w:rPr>
          <w:rFonts w:cstheme="minorHAnsi"/>
        </w:rPr>
        <w:t xml:space="preserve"> </w:t>
      </w:r>
      <w:r w:rsidR="00FA1926" w:rsidRPr="00924338">
        <w:rPr>
          <w:rFonts w:cstheme="minorHAnsi"/>
        </w:rPr>
        <w:t xml:space="preserve">certain aspects of the Licensing Act </w:t>
      </w:r>
      <w:r w:rsidR="00384D17" w:rsidRPr="00384D17">
        <w:rPr>
          <w:rFonts w:cstheme="minorHAnsi"/>
        </w:rPr>
        <w:t>2003 carry criminal sanctions</w:t>
      </w:r>
      <w:r w:rsidR="007411B2">
        <w:rPr>
          <w:rFonts w:cstheme="minorHAnsi"/>
        </w:rPr>
        <w:t>.</w:t>
      </w:r>
    </w:p>
    <w:tbl>
      <w:tblPr>
        <w:tblStyle w:val="GridTable4-Accent51"/>
        <w:tblpPr w:leftFromText="180" w:rightFromText="180" w:vertAnchor="page" w:horzAnchor="margin" w:tblpXSpec="center" w:tblpY="5131"/>
        <w:tblW w:w="10206" w:type="dxa"/>
        <w:tblLook w:val="04A0" w:firstRow="1" w:lastRow="0" w:firstColumn="1" w:lastColumn="0" w:noHBand="0" w:noVBand="1"/>
      </w:tblPr>
      <w:tblGrid>
        <w:gridCol w:w="3397"/>
        <w:gridCol w:w="6809"/>
      </w:tblGrid>
      <w:tr w:rsidR="00201DE4" w:rsidRPr="00924338" w14:paraId="57375ED3" w14:textId="77777777" w:rsidTr="007411B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Pr>
          <w:p w14:paraId="0F7DDF67" w14:textId="77777777" w:rsidR="00201DE4" w:rsidRPr="00924338" w:rsidRDefault="00201DE4" w:rsidP="00384D17">
            <w:pPr>
              <w:rPr>
                <w:rFonts w:cstheme="minorHAnsi"/>
              </w:rPr>
            </w:pPr>
          </w:p>
        </w:tc>
        <w:tc>
          <w:tcPr>
            <w:tcW w:w="6809" w:type="dxa"/>
          </w:tcPr>
          <w:p w14:paraId="19EA93DE" w14:textId="4885F516" w:rsidR="00201DE4" w:rsidRPr="007411B2" w:rsidRDefault="00201DE4" w:rsidP="00384D17">
            <w:pPr>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201DE4" w:rsidRPr="00924338" w14:paraId="754B9159" w14:textId="77777777" w:rsidTr="00741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Pr>
          <w:p w14:paraId="0DF67847" w14:textId="77777777" w:rsidR="007411B2" w:rsidRDefault="007411B2" w:rsidP="00384D17">
            <w:pPr>
              <w:rPr>
                <w:rFonts w:cstheme="minorHAnsi"/>
                <w:b w:val="0"/>
                <w:bCs w:val="0"/>
              </w:rPr>
            </w:pPr>
          </w:p>
          <w:p w14:paraId="473163FF" w14:textId="37FA074A" w:rsidR="00924338" w:rsidRDefault="00201DE4" w:rsidP="00384D17">
            <w:pPr>
              <w:rPr>
                <w:rFonts w:cstheme="minorHAnsi"/>
                <w:b w:val="0"/>
                <w:bCs w:val="0"/>
              </w:rPr>
            </w:pPr>
            <w:r w:rsidRPr="00924338">
              <w:rPr>
                <w:rFonts w:cstheme="minorHAnsi"/>
              </w:rPr>
              <w:t>Hirer</w:t>
            </w:r>
            <w:r w:rsidR="007411B2">
              <w:rPr>
                <w:rFonts w:cstheme="minorHAnsi"/>
              </w:rPr>
              <w:t xml:space="preserve"> – Name</w:t>
            </w:r>
          </w:p>
          <w:p w14:paraId="6EB81984" w14:textId="77777777" w:rsidR="007411B2" w:rsidRDefault="007411B2" w:rsidP="00384D17">
            <w:pPr>
              <w:rPr>
                <w:rFonts w:cstheme="minorHAnsi"/>
                <w:b w:val="0"/>
                <w:bCs w:val="0"/>
              </w:rPr>
            </w:pPr>
          </w:p>
          <w:p w14:paraId="61133F28" w14:textId="77777777" w:rsidR="00201DE4" w:rsidRDefault="007411B2" w:rsidP="00384D17">
            <w:pPr>
              <w:rPr>
                <w:rFonts w:cstheme="minorHAnsi"/>
                <w:b w:val="0"/>
                <w:bCs w:val="0"/>
              </w:rPr>
            </w:pPr>
            <w:r>
              <w:rPr>
                <w:rFonts w:cstheme="minorHAnsi"/>
              </w:rPr>
              <w:t>M</w:t>
            </w:r>
            <w:r w:rsidR="005926B1" w:rsidRPr="00924338">
              <w:rPr>
                <w:rFonts w:cstheme="minorHAnsi"/>
              </w:rPr>
              <w:t>obile</w:t>
            </w:r>
            <w:r w:rsidR="005A2821" w:rsidRPr="00924338">
              <w:rPr>
                <w:rFonts w:cstheme="minorHAnsi"/>
              </w:rPr>
              <w:t xml:space="preserve"> </w:t>
            </w:r>
            <w:r>
              <w:rPr>
                <w:rFonts w:cstheme="minorHAnsi"/>
              </w:rPr>
              <w:t>Phone N</w:t>
            </w:r>
            <w:r w:rsidR="005A2821" w:rsidRPr="00924338">
              <w:rPr>
                <w:rFonts w:cstheme="minorHAnsi"/>
              </w:rPr>
              <w:t>umber</w:t>
            </w:r>
          </w:p>
          <w:p w14:paraId="023DA0D1" w14:textId="4370FFD4" w:rsidR="007411B2" w:rsidRPr="00924338" w:rsidRDefault="007411B2" w:rsidP="00384D17">
            <w:pPr>
              <w:rPr>
                <w:rFonts w:cstheme="minorHAnsi"/>
              </w:rPr>
            </w:pPr>
          </w:p>
        </w:tc>
        <w:tc>
          <w:tcPr>
            <w:tcW w:w="6809" w:type="dxa"/>
          </w:tcPr>
          <w:p w14:paraId="26C1D66B" w14:textId="2327C24E" w:rsidR="00201DE4" w:rsidRPr="00924338" w:rsidRDefault="00201DE4" w:rsidP="00384D17">
            <w:pPr>
              <w:cnfStyle w:val="000000100000" w:firstRow="0" w:lastRow="0" w:firstColumn="0" w:lastColumn="0" w:oddVBand="0" w:evenVBand="0" w:oddHBand="1" w:evenHBand="0" w:firstRowFirstColumn="0" w:firstRowLastColumn="0" w:lastRowFirstColumn="0" w:lastRowLastColumn="0"/>
              <w:rPr>
                <w:rFonts w:cstheme="minorHAnsi"/>
              </w:rPr>
            </w:pPr>
          </w:p>
        </w:tc>
      </w:tr>
      <w:tr w:rsidR="00924338" w:rsidRPr="00924338" w14:paraId="62C10D74" w14:textId="77777777" w:rsidTr="007411B2">
        <w:trPr>
          <w:trHeight w:val="567"/>
        </w:trPr>
        <w:tc>
          <w:tcPr>
            <w:cnfStyle w:val="001000000000" w:firstRow="0" w:lastRow="0" w:firstColumn="1" w:lastColumn="0" w:oddVBand="0" w:evenVBand="0" w:oddHBand="0" w:evenHBand="0" w:firstRowFirstColumn="0" w:firstRowLastColumn="0" w:lastRowFirstColumn="0" w:lastRowLastColumn="0"/>
            <w:tcW w:w="3397" w:type="dxa"/>
          </w:tcPr>
          <w:p w14:paraId="1FBD4784" w14:textId="77777777" w:rsidR="007411B2" w:rsidRDefault="007411B2" w:rsidP="00384D17">
            <w:pPr>
              <w:rPr>
                <w:rFonts w:cstheme="minorHAnsi"/>
                <w:b w:val="0"/>
                <w:bCs w:val="0"/>
              </w:rPr>
            </w:pPr>
          </w:p>
          <w:p w14:paraId="6A141D0E" w14:textId="77777777" w:rsidR="00924338" w:rsidRDefault="00924338" w:rsidP="00384D17">
            <w:pPr>
              <w:rPr>
                <w:rFonts w:cstheme="minorHAnsi"/>
                <w:b w:val="0"/>
                <w:bCs w:val="0"/>
              </w:rPr>
            </w:pPr>
            <w:r w:rsidRPr="00924338">
              <w:rPr>
                <w:rFonts w:cstheme="minorHAnsi"/>
              </w:rPr>
              <w:t>Date of application</w:t>
            </w:r>
          </w:p>
          <w:p w14:paraId="6DBBE045" w14:textId="3B6D459B" w:rsidR="007411B2" w:rsidRPr="00924338" w:rsidRDefault="007411B2" w:rsidP="00384D17">
            <w:pPr>
              <w:rPr>
                <w:rFonts w:cstheme="minorHAnsi"/>
              </w:rPr>
            </w:pPr>
          </w:p>
        </w:tc>
        <w:tc>
          <w:tcPr>
            <w:tcW w:w="6809" w:type="dxa"/>
          </w:tcPr>
          <w:p w14:paraId="5B979F24" w14:textId="77777777" w:rsidR="00924338" w:rsidRPr="00924338" w:rsidRDefault="00924338" w:rsidP="00384D17">
            <w:pPr>
              <w:cnfStyle w:val="000000000000" w:firstRow="0" w:lastRow="0" w:firstColumn="0" w:lastColumn="0" w:oddVBand="0" w:evenVBand="0" w:oddHBand="0" w:evenHBand="0" w:firstRowFirstColumn="0" w:firstRowLastColumn="0" w:lastRowFirstColumn="0" w:lastRowLastColumn="0"/>
              <w:rPr>
                <w:rFonts w:cstheme="minorHAnsi"/>
              </w:rPr>
            </w:pPr>
          </w:p>
        </w:tc>
      </w:tr>
      <w:tr w:rsidR="00201DE4" w:rsidRPr="00924338" w14:paraId="71F89079" w14:textId="77777777" w:rsidTr="00741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Pr>
          <w:p w14:paraId="2D100CC3" w14:textId="77777777" w:rsidR="007411B2" w:rsidRDefault="007411B2" w:rsidP="00384D17">
            <w:pPr>
              <w:rPr>
                <w:rFonts w:cstheme="minorHAnsi"/>
                <w:b w:val="0"/>
                <w:bCs w:val="0"/>
              </w:rPr>
            </w:pPr>
          </w:p>
          <w:p w14:paraId="23BEB456" w14:textId="4B55DC24" w:rsidR="00924338" w:rsidRDefault="00924338" w:rsidP="00384D17">
            <w:pPr>
              <w:rPr>
                <w:rFonts w:cstheme="minorHAnsi"/>
                <w:b w:val="0"/>
                <w:bCs w:val="0"/>
              </w:rPr>
            </w:pPr>
            <w:r w:rsidRPr="00924338">
              <w:rPr>
                <w:rFonts w:cstheme="minorHAnsi"/>
              </w:rPr>
              <w:t>What is the license covering?</w:t>
            </w:r>
          </w:p>
          <w:p w14:paraId="37EB200E" w14:textId="52397DCB" w:rsidR="007411B2" w:rsidRDefault="007411B2" w:rsidP="00384D17">
            <w:pPr>
              <w:rPr>
                <w:rFonts w:cstheme="minorHAnsi"/>
                <w:b w:val="0"/>
                <w:bCs w:val="0"/>
              </w:rPr>
            </w:pPr>
          </w:p>
          <w:p w14:paraId="029BC43E" w14:textId="464FE287" w:rsidR="007411B2" w:rsidRDefault="007411B2" w:rsidP="00384D17">
            <w:pPr>
              <w:rPr>
                <w:rFonts w:cstheme="minorHAnsi"/>
                <w:b w:val="0"/>
                <w:bCs w:val="0"/>
              </w:rPr>
            </w:pPr>
          </w:p>
          <w:p w14:paraId="01B237BA" w14:textId="77777777" w:rsidR="007411B2" w:rsidRPr="00924338" w:rsidRDefault="007411B2" w:rsidP="00384D17">
            <w:pPr>
              <w:rPr>
                <w:rFonts w:cstheme="minorHAnsi"/>
              </w:rPr>
            </w:pPr>
          </w:p>
          <w:p w14:paraId="6F13F24C" w14:textId="397A408C" w:rsidR="00201DE4" w:rsidRPr="00924338" w:rsidRDefault="00201DE4" w:rsidP="00384D17">
            <w:pPr>
              <w:rPr>
                <w:rFonts w:cstheme="minorHAnsi"/>
              </w:rPr>
            </w:pPr>
          </w:p>
        </w:tc>
        <w:tc>
          <w:tcPr>
            <w:tcW w:w="6809" w:type="dxa"/>
          </w:tcPr>
          <w:p w14:paraId="101E3589" w14:textId="77777777" w:rsidR="00201DE4" w:rsidRPr="00924338" w:rsidRDefault="00201DE4" w:rsidP="00384D17">
            <w:pPr>
              <w:cnfStyle w:val="000000100000" w:firstRow="0" w:lastRow="0" w:firstColumn="0" w:lastColumn="0" w:oddVBand="0" w:evenVBand="0" w:oddHBand="1" w:evenHBand="0" w:firstRowFirstColumn="0" w:firstRowLastColumn="0" w:lastRowFirstColumn="0" w:lastRowLastColumn="0"/>
              <w:rPr>
                <w:rFonts w:cstheme="minorHAnsi"/>
              </w:rPr>
            </w:pPr>
          </w:p>
        </w:tc>
      </w:tr>
      <w:tr w:rsidR="00D16A41" w:rsidRPr="00924338" w14:paraId="394F1D77" w14:textId="77777777" w:rsidTr="007411B2">
        <w:trPr>
          <w:trHeight w:val="567"/>
        </w:trPr>
        <w:tc>
          <w:tcPr>
            <w:cnfStyle w:val="001000000000" w:firstRow="0" w:lastRow="0" w:firstColumn="1" w:lastColumn="0" w:oddVBand="0" w:evenVBand="0" w:oddHBand="0" w:evenHBand="0" w:firstRowFirstColumn="0" w:firstRowLastColumn="0" w:lastRowFirstColumn="0" w:lastRowLastColumn="0"/>
            <w:tcW w:w="3397" w:type="dxa"/>
          </w:tcPr>
          <w:p w14:paraId="62CDE635" w14:textId="77777777" w:rsidR="007411B2" w:rsidRDefault="007411B2" w:rsidP="00384D17">
            <w:pPr>
              <w:rPr>
                <w:rFonts w:cstheme="minorHAnsi"/>
                <w:b w:val="0"/>
                <w:bCs w:val="0"/>
              </w:rPr>
            </w:pPr>
          </w:p>
          <w:p w14:paraId="73F8071B" w14:textId="5BC65594" w:rsidR="00924338" w:rsidRDefault="00924338" w:rsidP="00384D17">
            <w:pPr>
              <w:rPr>
                <w:rFonts w:cstheme="minorHAnsi"/>
                <w:b w:val="0"/>
                <w:bCs w:val="0"/>
              </w:rPr>
            </w:pPr>
            <w:r>
              <w:rPr>
                <w:rFonts w:cstheme="minorHAnsi"/>
              </w:rPr>
              <w:t xml:space="preserve">Rooms to be used </w:t>
            </w:r>
          </w:p>
          <w:p w14:paraId="1A147143" w14:textId="77777777" w:rsidR="00924338" w:rsidRDefault="00924338" w:rsidP="00384D17">
            <w:pPr>
              <w:rPr>
                <w:rFonts w:cstheme="minorHAnsi"/>
                <w:b w:val="0"/>
                <w:bCs w:val="0"/>
              </w:rPr>
            </w:pPr>
          </w:p>
          <w:p w14:paraId="5CE46EA6" w14:textId="1CE9C89D" w:rsidR="00924338" w:rsidRPr="00924338" w:rsidRDefault="00924338" w:rsidP="00384D17">
            <w:pPr>
              <w:rPr>
                <w:rFonts w:cstheme="minorHAnsi"/>
              </w:rPr>
            </w:pPr>
            <w:r>
              <w:rPr>
                <w:rFonts w:cstheme="minorHAnsi"/>
              </w:rPr>
              <w:t>If serving alcohol – State site of bar</w:t>
            </w:r>
          </w:p>
        </w:tc>
        <w:tc>
          <w:tcPr>
            <w:tcW w:w="6809" w:type="dxa"/>
          </w:tcPr>
          <w:p w14:paraId="4275B936" w14:textId="77777777" w:rsidR="00D16A41" w:rsidRPr="00924338" w:rsidRDefault="00D16A41" w:rsidP="00384D17">
            <w:pPr>
              <w:cnfStyle w:val="000000000000" w:firstRow="0" w:lastRow="0" w:firstColumn="0" w:lastColumn="0" w:oddVBand="0" w:evenVBand="0" w:oddHBand="0" w:evenHBand="0" w:firstRowFirstColumn="0" w:firstRowLastColumn="0" w:lastRowFirstColumn="0" w:lastRowLastColumn="0"/>
              <w:rPr>
                <w:rFonts w:cstheme="minorHAnsi"/>
              </w:rPr>
            </w:pPr>
          </w:p>
        </w:tc>
      </w:tr>
      <w:tr w:rsidR="00201DE4" w:rsidRPr="00924338" w14:paraId="33323CC4" w14:textId="77777777" w:rsidTr="007411B2">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3397" w:type="dxa"/>
          </w:tcPr>
          <w:p w14:paraId="5D0A2287" w14:textId="77777777" w:rsidR="007411B2" w:rsidRDefault="007411B2" w:rsidP="00384D17">
            <w:pPr>
              <w:rPr>
                <w:rFonts w:cstheme="minorHAnsi"/>
                <w:b w:val="0"/>
                <w:bCs w:val="0"/>
              </w:rPr>
            </w:pPr>
          </w:p>
          <w:p w14:paraId="67CB6BA3" w14:textId="4FC1E8BB" w:rsidR="00201DE4" w:rsidRPr="00924338" w:rsidRDefault="00201DE4" w:rsidP="00384D17">
            <w:pPr>
              <w:rPr>
                <w:rFonts w:cstheme="minorHAnsi"/>
              </w:rPr>
            </w:pPr>
            <w:r w:rsidRPr="00924338">
              <w:rPr>
                <w:rFonts w:cstheme="minorHAnsi"/>
              </w:rPr>
              <w:t>Dates and times required</w:t>
            </w:r>
          </w:p>
        </w:tc>
        <w:tc>
          <w:tcPr>
            <w:tcW w:w="6809" w:type="dxa"/>
          </w:tcPr>
          <w:p w14:paraId="2BBEF297" w14:textId="77777777" w:rsidR="00201DE4" w:rsidRDefault="00201DE4" w:rsidP="00384D17">
            <w:pPr>
              <w:cnfStyle w:val="000000100000" w:firstRow="0" w:lastRow="0" w:firstColumn="0" w:lastColumn="0" w:oddVBand="0" w:evenVBand="0" w:oddHBand="1" w:evenHBand="0" w:firstRowFirstColumn="0" w:firstRowLastColumn="0" w:lastRowFirstColumn="0" w:lastRowLastColumn="0"/>
              <w:rPr>
                <w:rFonts w:cstheme="minorHAnsi"/>
              </w:rPr>
            </w:pPr>
          </w:p>
          <w:p w14:paraId="16086887" w14:textId="77777777" w:rsidR="00924338" w:rsidRDefault="00924338" w:rsidP="00384D17">
            <w:pPr>
              <w:cnfStyle w:val="000000100000" w:firstRow="0" w:lastRow="0" w:firstColumn="0" w:lastColumn="0" w:oddVBand="0" w:evenVBand="0" w:oddHBand="1" w:evenHBand="0" w:firstRowFirstColumn="0" w:firstRowLastColumn="0" w:lastRowFirstColumn="0" w:lastRowLastColumn="0"/>
              <w:rPr>
                <w:rFonts w:cstheme="minorHAnsi"/>
              </w:rPr>
            </w:pPr>
          </w:p>
          <w:p w14:paraId="72C9FE1D" w14:textId="77777777" w:rsidR="00924338" w:rsidRDefault="00924338" w:rsidP="00384D17">
            <w:pPr>
              <w:cnfStyle w:val="000000100000" w:firstRow="0" w:lastRow="0" w:firstColumn="0" w:lastColumn="0" w:oddVBand="0" w:evenVBand="0" w:oddHBand="1" w:evenHBand="0" w:firstRowFirstColumn="0" w:firstRowLastColumn="0" w:lastRowFirstColumn="0" w:lastRowLastColumn="0"/>
              <w:rPr>
                <w:rFonts w:cstheme="minorHAnsi"/>
              </w:rPr>
            </w:pPr>
          </w:p>
          <w:p w14:paraId="07827795" w14:textId="5B9EB671" w:rsidR="00924338" w:rsidRPr="00924338" w:rsidRDefault="00924338" w:rsidP="00384D17">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1AE0F6BC" w14:textId="77777777" w:rsidR="007411B2" w:rsidRDefault="007411B2" w:rsidP="007D514E">
      <w:pPr>
        <w:rPr>
          <w:rFonts w:cstheme="minorHAnsi"/>
          <w:b/>
        </w:rPr>
      </w:pPr>
    </w:p>
    <w:p w14:paraId="6177762D" w14:textId="0681C6DC" w:rsidR="007A032C" w:rsidRDefault="00E804C5" w:rsidP="007D514E">
      <w:pPr>
        <w:rPr>
          <w:rFonts w:cstheme="minorHAnsi"/>
        </w:rPr>
      </w:pPr>
      <w:r w:rsidRPr="007411B2">
        <w:rPr>
          <w:rFonts w:cstheme="minorHAnsi"/>
          <w:b/>
          <w:sz w:val="28"/>
          <w:szCs w:val="28"/>
        </w:rPr>
        <w:t>Conditions for hire of Victory hall for licensed purposes</w:t>
      </w:r>
      <w:r w:rsidR="00522284" w:rsidRPr="007411B2">
        <w:rPr>
          <w:rFonts w:cstheme="minorHAnsi"/>
          <w:b/>
          <w:sz w:val="28"/>
          <w:szCs w:val="28"/>
        </w:rPr>
        <w:br/>
      </w:r>
      <w:r w:rsidRPr="007411B2">
        <w:rPr>
          <w:rFonts w:cstheme="minorHAnsi"/>
          <w:b/>
        </w:rPr>
        <w:br/>
      </w:r>
      <w:r w:rsidR="00B2547F" w:rsidRPr="00924338">
        <w:rPr>
          <w:rFonts w:cstheme="minorHAnsi"/>
          <w:b/>
        </w:rPr>
        <w:t>Timing</w:t>
      </w:r>
      <w:r w:rsidR="00924338" w:rsidRPr="00924338">
        <w:rPr>
          <w:rFonts w:cstheme="minorHAnsi"/>
          <w:b/>
        </w:rPr>
        <w:t xml:space="preserve"> </w:t>
      </w:r>
      <w:r w:rsidR="00924338" w:rsidRPr="00924338">
        <w:rPr>
          <w:rFonts w:cstheme="minorHAnsi"/>
        </w:rPr>
        <w:t>-</w:t>
      </w:r>
      <w:r w:rsidR="00ED4309" w:rsidRPr="00924338">
        <w:rPr>
          <w:rFonts w:cstheme="minorHAnsi"/>
        </w:rPr>
        <w:t xml:space="preserve"> </w:t>
      </w:r>
      <w:r w:rsidR="00115481" w:rsidRPr="00924338">
        <w:rPr>
          <w:rFonts w:cstheme="minorHAnsi"/>
        </w:rPr>
        <w:t xml:space="preserve">The Victory Hall licensing is valid between 10:00 and 01:00 </w:t>
      </w:r>
      <w:r w:rsidR="0073275D" w:rsidRPr="00924338">
        <w:rPr>
          <w:rFonts w:cstheme="minorHAnsi"/>
        </w:rPr>
        <w:t xml:space="preserve">(00:00 on Sunday) </w:t>
      </w:r>
      <w:r w:rsidR="00115481" w:rsidRPr="00924338">
        <w:rPr>
          <w:rFonts w:cstheme="minorHAnsi"/>
        </w:rPr>
        <w:t xml:space="preserve">however the </w:t>
      </w:r>
      <w:r w:rsidR="007A032C">
        <w:rPr>
          <w:rFonts w:cstheme="minorHAnsi"/>
        </w:rPr>
        <w:t>trustees</w:t>
      </w:r>
      <w:r w:rsidR="00115481" w:rsidRPr="00924338">
        <w:rPr>
          <w:rFonts w:cstheme="minorHAnsi"/>
        </w:rPr>
        <w:t xml:space="preserve"> will not usually support any activity which goes beyond 23:00</w:t>
      </w:r>
      <w:r w:rsidR="007A032C">
        <w:rPr>
          <w:rFonts w:cstheme="minorHAnsi"/>
        </w:rPr>
        <w:t>.</w:t>
      </w:r>
      <w:r w:rsidR="00115481" w:rsidRPr="00924338">
        <w:rPr>
          <w:rFonts w:cstheme="minorHAnsi"/>
        </w:rPr>
        <w:t xml:space="preserve"> </w:t>
      </w:r>
      <w:r w:rsidR="004868CE" w:rsidRPr="00924338">
        <w:rPr>
          <w:rFonts w:cstheme="minorHAnsi"/>
        </w:rPr>
        <w:t>TEN</w:t>
      </w:r>
      <w:r w:rsidR="007A032C">
        <w:rPr>
          <w:rFonts w:cstheme="minorHAnsi"/>
        </w:rPr>
        <w:t>s</w:t>
      </w:r>
      <w:r w:rsidR="004868CE" w:rsidRPr="00924338">
        <w:rPr>
          <w:rFonts w:cstheme="minorHAnsi"/>
        </w:rPr>
        <w:t xml:space="preserve"> applications will need to specify the </w:t>
      </w:r>
      <w:r w:rsidR="007A032C" w:rsidRPr="00924338">
        <w:rPr>
          <w:rFonts w:cstheme="minorHAnsi"/>
        </w:rPr>
        <w:t>hours and</w:t>
      </w:r>
      <w:r w:rsidR="004868CE" w:rsidRPr="00924338">
        <w:rPr>
          <w:rFonts w:cstheme="minorHAnsi"/>
        </w:rPr>
        <w:t xml:space="preserve"> </w:t>
      </w:r>
      <w:r w:rsidR="007A032C">
        <w:rPr>
          <w:rFonts w:cstheme="minorHAnsi"/>
        </w:rPr>
        <w:t xml:space="preserve">would require </w:t>
      </w:r>
      <w:r w:rsidR="004868CE" w:rsidRPr="00924338">
        <w:rPr>
          <w:rFonts w:cstheme="minorHAnsi"/>
        </w:rPr>
        <w:t xml:space="preserve">the </w:t>
      </w:r>
      <w:r w:rsidR="005B3FBE">
        <w:rPr>
          <w:rFonts w:cstheme="minorHAnsi"/>
        </w:rPr>
        <w:t>T</w:t>
      </w:r>
      <w:r w:rsidR="007A032C">
        <w:rPr>
          <w:rFonts w:cstheme="minorHAnsi"/>
        </w:rPr>
        <w:t>rustees</w:t>
      </w:r>
      <w:r w:rsidR="004868CE" w:rsidRPr="00924338">
        <w:rPr>
          <w:rFonts w:cstheme="minorHAnsi"/>
        </w:rPr>
        <w:t xml:space="preserve"> </w:t>
      </w:r>
      <w:r w:rsidR="007A032C">
        <w:rPr>
          <w:rFonts w:cstheme="minorHAnsi"/>
        </w:rPr>
        <w:t>permission</w:t>
      </w:r>
      <w:r w:rsidR="004868CE" w:rsidRPr="00924338">
        <w:rPr>
          <w:rFonts w:cstheme="minorHAnsi"/>
        </w:rPr>
        <w:t xml:space="preserve"> </w:t>
      </w:r>
      <w:r w:rsidR="0073275D" w:rsidRPr="00924338">
        <w:rPr>
          <w:rFonts w:cstheme="minorHAnsi"/>
        </w:rPr>
        <w:t>if the application was beyond 23:00.</w:t>
      </w:r>
      <w:r w:rsidR="00537B47">
        <w:rPr>
          <w:rFonts w:cstheme="minorHAnsi"/>
        </w:rPr>
        <w:t xml:space="preserve"> </w:t>
      </w:r>
    </w:p>
    <w:p w14:paraId="5611EE13" w14:textId="08955168" w:rsidR="00ED4309" w:rsidRDefault="007A032C" w:rsidP="007D514E">
      <w:pPr>
        <w:rPr>
          <w:rFonts w:cstheme="minorHAnsi"/>
        </w:rPr>
      </w:pPr>
      <w:r w:rsidRPr="007A032C">
        <w:rPr>
          <w:rFonts w:cstheme="minorHAnsi"/>
          <w:b/>
        </w:rPr>
        <w:t>Noise</w:t>
      </w:r>
      <w:r>
        <w:rPr>
          <w:rFonts w:cstheme="minorHAnsi"/>
        </w:rPr>
        <w:t xml:space="preserve"> – During a</w:t>
      </w:r>
      <w:r w:rsidRPr="007A032C">
        <w:rPr>
          <w:rFonts w:cstheme="minorHAnsi"/>
        </w:rPr>
        <w:t>ny activity</w:t>
      </w:r>
      <w:r>
        <w:rPr>
          <w:rFonts w:cstheme="minorHAnsi"/>
        </w:rPr>
        <w:t xml:space="preserve"> that could cause a noise disturbance the windows and doors should be closed except for access.</w:t>
      </w:r>
      <w:r w:rsidRPr="007A032C">
        <w:rPr>
          <w:rFonts w:cstheme="minorHAnsi"/>
        </w:rPr>
        <w:t xml:space="preserve"> </w:t>
      </w:r>
      <w:r w:rsidR="00325E10" w:rsidRPr="00924338">
        <w:rPr>
          <w:rFonts w:cstheme="minorHAnsi"/>
        </w:rPr>
        <w:t>Where licensed music is involved</w:t>
      </w:r>
      <w:r w:rsidR="003C1D44" w:rsidRPr="00924338">
        <w:rPr>
          <w:rFonts w:cstheme="minorHAnsi"/>
        </w:rPr>
        <w:t>,</w:t>
      </w:r>
      <w:r w:rsidR="00325E10" w:rsidRPr="00924338">
        <w:rPr>
          <w:rFonts w:cstheme="minorHAnsi"/>
        </w:rPr>
        <w:t xml:space="preserve"> the hirer must </w:t>
      </w:r>
      <w:r>
        <w:rPr>
          <w:rFonts w:cstheme="minorHAnsi"/>
        </w:rPr>
        <w:t>consider how they will avoid disturbing residents. After 23:00</w:t>
      </w:r>
      <w:r w:rsidR="00443E27" w:rsidRPr="00924338">
        <w:rPr>
          <w:rFonts w:cstheme="minorHAnsi"/>
        </w:rPr>
        <w:t xml:space="preserve"> </w:t>
      </w:r>
      <w:r w:rsidRPr="007A032C">
        <w:rPr>
          <w:rFonts w:cstheme="minorHAnsi"/>
        </w:rPr>
        <w:t>and the hirer must present a plan</w:t>
      </w:r>
      <w:r>
        <w:rPr>
          <w:rFonts w:cstheme="minorHAnsi"/>
        </w:rPr>
        <w:t xml:space="preserve"> to be agreed with the Trustees,</w:t>
      </w:r>
      <w:r w:rsidRPr="007A032C">
        <w:rPr>
          <w:rFonts w:cstheme="minorHAnsi"/>
        </w:rPr>
        <w:t xml:space="preserve"> as to how they would avoid disturbing residents</w:t>
      </w:r>
      <w:r>
        <w:rPr>
          <w:rFonts w:cstheme="minorHAnsi"/>
        </w:rPr>
        <w:t xml:space="preserve"> and local business</w:t>
      </w:r>
      <w:r w:rsidRPr="007A032C">
        <w:rPr>
          <w:rFonts w:cstheme="minorHAnsi"/>
        </w:rPr>
        <w:t>.</w:t>
      </w:r>
    </w:p>
    <w:p w14:paraId="2D9F2C84" w14:textId="54CB463B" w:rsidR="00537B47" w:rsidRDefault="00F27713" w:rsidP="007D514E">
      <w:pPr>
        <w:rPr>
          <w:rFonts w:cstheme="minorHAnsi"/>
        </w:rPr>
      </w:pPr>
      <w:r w:rsidRPr="00924338">
        <w:rPr>
          <w:rFonts w:cstheme="minorHAnsi"/>
          <w:b/>
        </w:rPr>
        <w:lastRenderedPageBreak/>
        <w:t xml:space="preserve">Single Age </w:t>
      </w:r>
      <w:r w:rsidR="003C1D44" w:rsidRPr="00924338">
        <w:rPr>
          <w:rFonts w:cstheme="minorHAnsi"/>
          <w:b/>
        </w:rPr>
        <w:t xml:space="preserve">Parties </w:t>
      </w:r>
      <w:r w:rsidR="003C1D44" w:rsidRPr="00924338">
        <w:rPr>
          <w:rFonts w:cstheme="minorHAnsi"/>
        </w:rPr>
        <w:t>-</w:t>
      </w:r>
      <w:r w:rsidR="00BC3C5B" w:rsidRPr="00924338">
        <w:rPr>
          <w:rFonts w:cstheme="minorHAnsi"/>
        </w:rPr>
        <w:t xml:space="preserve"> </w:t>
      </w:r>
      <w:r w:rsidR="002503EE" w:rsidRPr="00924338">
        <w:rPr>
          <w:rFonts w:cstheme="minorHAnsi"/>
        </w:rPr>
        <w:t>T</w:t>
      </w:r>
      <w:r w:rsidRPr="00924338">
        <w:rPr>
          <w:rFonts w:cstheme="minorHAnsi"/>
        </w:rPr>
        <w:t>he committee will not generally accept bookings for single age parties such as 18</w:t>
      </w:r>
      <w:r w:rsidRPr="00924338">
        <w:rPr>
          <w:rFonts w:cstheme="minorHAnsi"/>
          <w:vertAlign w:val="superscript"/>
        </w:rPr>
        <w:t>th</w:t>
      </w:r>
      <w:r w:rsidRPr="00924338">
        <w:rPr>
          <w:rFonts w:cstheme="minorHAnsi"/>
        </w:rPr>
        <w:t xml:space="preserve"> Birthday or 21</w:t>
      </w:r>
      <w:r w:rsidRPr="00924338">
        <w:rPr>
          <w:rFonts w:cstheme="minorHAnsi"/>
          <w:vertAlign w:val="superscript"/>
        </w:rPr>
        <w:t>st</w:t>
      </w:r>
      <w:r w:rsidRPr="00924338">
        <w:rPr>
          <w:rFonts w:cstheme="minorHAnsi"/>
        </w:rPr>
        <w:t xml:space="preserve"> Birthday</w:t>
      </w:r>
      <w:r w:rsidR="00C959E9" w:rsidRPr="00924338">
        <w:rPr>
          <w:rFonts w:cstheme="minorHAnsi"/>
        </w:rPr>
        <w:t>.</w:t>
      </w:r>
    </w:p>
    <w:p w14:paraId="15521828" w14:textId="7B43F23F" w:rsidR="00C2080D" w:rsidRPr="00C2080D" w:rsidRDefault="00C2080D" w:rsidP="007D514E">
      <w:pPr>
        <w:rPr>
          <w:rFonts w:cstheme="minorHAnsi"/>
        </w:rPr>
      </w:pPr>
      <w:r w:rsidRPr="00C2080D">
        <w:rPr>
          <w:rFonts w:cstheme="minorHAnsi"/>
          <w:b/>
        </w:rPr>
        <w:t xml:space="preserve">Bar and Rooms where Alcohol is </w:t>
      </w:r>
      <w:proofErr w:type="gramStart"/>
      <w:r w:rsidRPr="00C2080D">
        <w:rPr>
          <w:rFonts w:cstheme="minorHAnsi"/>
          <w:b/>
        </w:rPr>
        <w:t>Consumed</w:t>
      </w:r>
      <w:proofErr w:type="gramEnd"/>
      <w:r>
        <w:rPr>
          <w:rFonts w:cstheme="minorHAnsi"/>
          <w:b/>
        </w:rPr>
        <w:t xml:space="preserve"> –</w:t>
      </w:r>
      <w:r>
        <w:rPr>
          <w:rFonts w:cstheme="minorHAnsi"/>
        </w:rPr>
        <w:t xml:space="preserve"> The Hall rooms to be used by the Hirer and the siting of the bar should be agreed with the Trustees and noted on this booking form. Please be aware alcohol should not be sold or consumed on the Hall stage, stairways and toilets. Alcohol should not be consumed in the kitchen.</w:t>
      </w:r>
    </w:p>
    <w:p w14:paraId="39E9CB19" w14:textId="5D49609C" w:rsidR="005C314E" w:rsidRDefault="007411B2" w:rsidP="007411B2">
      <w:pPr>
        <w:rPr>
          <w:rFonts w:cstheme="minorHAnsi"/>
        </w:rPr>
      </w:pPr>
      <w:r w:rsidRPr="007411B2">
        <w:rPr>
          <w:rFonts w:cstheme="minorHAnsi"/>
          <w:b/>
        </w:rPr>
        <w:t>Notices/Posters</w:t>
      </w:r>
      <w:r w:rsidRPr="007411B2">
        <w:rPr>
          <w:rFonts w:cstheme="minorHAnsi"/>
        </w:rPr>
        <w:t xml:space="preserve"> – Hirers will be provided with a poster which must be displayed</w:t>
      </w:r>
      <w:r w:rsidR="00537B47">
        <w:rPr>
          <w:rFonts w:cstheme="minorHAnsi"/>
        </w:rPr>
        <w:t xml:space="preserve"> visibly at the bar area</w:t>
      </w:r>
      <w:r>
        <w:rPr>
          <w:rFonts w:cstheme="minorHAnsi"/>
        </w:rPr>
        <w:t>.</w:t>
      </w:r>
      <w:r w:rsidRPr="007411B2">
        <w:rPr>
          <w:rFonts w:cstheme="minorHAnsi"/>
        </w:rPr>
        <w:t xml:space="preserve"> </w:t>
      </w:r>
      <w:r w:rsidR="00537B47">
        <w:rPr>
          <w:rFonts w:cstheme="minorHAnsi"/>
        </w:rPr>
        <w:t>It</w:t>
      </w:r>
      <w:r w:rsidRPr="007411B2">
        <w:rPr>
          <w:rFonts w:cstheme="minorHAnsi"/>
        </w:rPr>
        <w:t xml:space="preserve"> detail</w:t>
      </w:r>
      <w:r w:rsidR="00537B47">
        <w:rPr>
          <w:rFonts w:cstheme="minorHAnsi"/>
        </w:rPr>
        <w:t>s</w:t>
      </w:r>
      <w:r w:rsidRPr="007411B2">
        <w:rPr>
          <w:rFonts w:cstheme="minorHAnsi"/>
        </w:rPr>
        <w:t xml:space="preserve"> </w:t>
      </w:r>
      <w:r w:rsidR="003E4B39">
        <w:rPr>
          <w:rFonts w:cstheme="minorHAnsi"/>
        </w:rPr>
        <w:t xml:space="preserve">some of </w:t>
      </w:r>
      <w:r w:rsidRPr="007411B2">
        <w:rPr>
          <w:rFonts w:cstheme="minorHAnsi"/>
        </w:rPr>
        <w:t>rules around serving alcoho</w:t>
      </w:r>
      <w:r w:rsidR="005C314E">
        <w:rPr>
          <w:rFonts w:cstheme="minorHAnsi"/>
        </w:rPr>
        <w:t>l, age and drunken behaviour.</w:t>
      </w:r>
    </w:p>
    <w:p w14:paraId="29196EBF" w14:textId="629D42E8" w:rsidR="007411B2" w:rsidRDefault="005C314E" w:rsidP="007D514E">
      <w:pPr>
        <w:rPr>
          <w:rFonts w:cstheme="minorHAnsi"/>
        </w:rPr>
      </w:pPr>
      <w:r w:rsidRPr="005C314E">
        <w:rPr>
          <w:rFonts w:cstheme="minorHAnsi"/>
          <w:b/>
        </w:rPr>
        <w:t>Persons Serving Alcohol</w:t>
      </w:r>
      <w:r>
        <w:rPr>
          <w:rFonts w:cstheme="minorHAnsi"/>
        </w:rPr>
        <w:t xml:space="preserve"> must be over 18 years of age and have read, understood and comply with these terms for the hire of the Hall. </w:t>
      </w:r>
    </w:p>
    <w:p w14:paraId="461CB99D" w14:textId="77777777" w:rsidR="00A3096E" w:rsidRPr="00924338" w:rsidRDefault="00A3096E" w:rsidP="007D514E">
      <w:pPr>
        <w:rPr>
          <w:rFonts w:cstheme="minorHAnsi"/>
        </w:rPr>
      </w:pPr>
    </w:p>
    <w:p w14:paraId="194C66B9" w14:textId="2D984C3B" w:rsidR="009973DB" w:rsidRPr="00924338" w:rsidRDefault="002503EE" w:rsidP="009973DB">
      <w:pPr>
        <w:rPr>
          <w:rFonts w:cstheme="minorHAnsi"/>
        </w:rPr>
      </w:pPr>
      <w:r w:rsidRPr="00924338">
        <w:rPr>
          <w:rFonts w:cstheme="minorHAnsi"/>
          <w:b/>
        </w:rPr>
        <w:t xml:space="preserve"> Veri</w:t>
      </w:r>
      <w:r w:rsidR="005E1FFB">
        <w:rPr>
          <w:rFonts w:cstheme="minorHAnsi"/>
          <w:b/>
        </w:rPr>
        <w:t>fy Age</w:t>
      </w:r>
    </w:p>
    <w:p w14:paraId="0AF90A54" w14:textId="77777777" w:rsidR="002503EE" w:rsidRPr="00924338" w:rsidRDefault="00075E71" w:rsidP="00844078">
      <w:pPr>
        <w:rPr>
          <w:rFonts w:cstheme="minorHAnsi"/>
        </w:rPr>
      </w:pPr>
      <w:r w:rsidRPr="00924338">
        <w:rPr>
          <w:rFonts w:cstheme="minorHAnsi"/>
          <w:noProof/>
          <w:lang w:eastAsia="en-GB"/>
        </w:rPr>
        <w:drawing>
          <wp:anchor distT="0" distB="0" distL="114300" distR="114300" simplePos="0" relativeHeight="251658240" behindDoc="1" locked="0" layoutInCell="1" allowOverlap="1" wp14:anchorId="630953D7" wp14:editId="235AAD67">
            <wp:simplePos x="0" y="0"/>
            <wp:positionH relativeFrom="column">
              <wp:posOffset>4100830</wp:posOffset>
            </wp:positionH>
            <wp:positionV relativeFrom="paragraph">
              <wp:posOffset>626745</wp:posOffset>
            </wp:positionV>
            <wp:extent cx="2200275" cy="1379220"/>
            <wp:effectExtent l="0" t="0" r="9525" b="0"/>
            <wp:wrapTight wrapText="bothSides">
              <wp:wrapPolygon edited="0">
                <wp:start x="0" y="0"/>
                <wp:lineTo x="0" y="21182"/>
                <wp:lineTo x="21506" y="21182"/>
                <wp:lineTo x="21506" y="0"/>
                <wp:lineTo x="0" y="0"/>
              </wp:wrapPolygon>
            </wp:wrapTight>
            <wp:docPr id="1" name="Picture 1" descr="http://www.pass-scheme.org.uk/wp-content/uploads/2014/03/2018-PASS-Card-300x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ss-scheme.org.uk/wp-content/uploads/2014/03/2018-PASS-Card-300x18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3DB" w:rsidRPr="00924338">
        <w:rPr>
          <w:rFonts w:cstheme="minorHAnsi"/>
        </w:rPr>
        <w:t xml:space="preserve">• </w:t>
      </w:r>
      <w:r w:rsidR="009973DB" w:rsidRPr="00924338">
        <w:rPr>
          <w:rFonts w:cstheme="minorHAnsi"/>
        </w:rPr>
        <w:tab/>
      </w:r>
      <w:proofErr w:type="gramStart"/>
      <w:r w:rsidR="009973DB" w:rsidRPr="00924338">
        <w:rPr>
          <w:rFonts w:cstheme="minorHAnsi"/>
        </w:rPr>
        <w:t>the</w:t>
      </w:r>
      <w:proofErr w:type="gramEnd"/>
      <w:r w:rsidR="009973DB" w:rsidRPr="00924338">
        <w:rPr>
          <w:rFonts w:cstheme="minorHAnsi"/>
        </w:rPr>
        <w:t xml:space="preserve"> consumption of alcohol by persons under the age of 18 is not allowed</w:t>
      </w:r>
      <w:r w:rsidR="009973DB" w:rsidRPr="00924338">
        <w:rPr>
          <w:rFonts w:cstheme="minorHAnsi"/>
        </w:rPr>
        <w:br/>
        <w:t xml:space="preserve">• </w:t>
      </w:r>
      <w:r w:rsidR="009973DB" w:rsidRPr="00924338">
        <w:rPr>
          <w:rFonts w:cstheme="minorHAnsi"/>
        </w:rPr>
        <w:tab/>
        <w:t>providing alcohol for sale to persons under the age of 18 is not allowed</w:t>
      </w:r>
      <w:r w:rsidR="009973DB" w:rsidRPr="00924338">
        <w:rPr>
          <w:rFonts w:cstheme="minorHAnsi"/>
        </w:rPr>
        <w:br/>
        <w:t xml:space="preserve">• </w:t>
      </w:r>
      <w:r w:rsidR="009973DB" w:rsidRPr="00924338">
        <w:rPr>
          <w:rFonts w:cstheme="minorHAnsi"/>
        </w:rPr>
        <w:tab/>
        <w:t>providing alcohol to a drunk person is not allowed</w:t>
      </w:r>
    </w:p>
    <w:p w14:paraId="24C9F972" w14:textId="77777777" w:rsidR="002503EE" w:rsidRPr="00924338" w:rsidRDefault="002503EE" w:rsidP="00844078">
      <w:pPr>
        <w:rPr>
          <w:rFonts w:cstheme="minorHAnsi"/>
          <w:b/>
        </w:rPr>
      </w:pPr>
    </w:p>
    <w:p w14:paraId="1E228EFF" w14:textId="075B1E31" w:rsidR="00844078" w:rsidRPr="00924338" w:rsidRDefault="002503EE" w:rsidP="00844078">
      <w:pPr>
        <w:rPr>
          <w:rFonts w:cstheme="minorHAnsi"/>
        </w:rPr>
      </w:pPr>
      <w:r w:rsidRPr="00924338">
        <w:rPr>
          <w:rFonts w:cstheme="minorHAnsi"/>
        </w:rPr>
        <w:t>I</w:t>
      </w:r>
      <w:r w:rsidR="009973DB" w:rsidRPr="00924338">
        <w:rPr>
          <w:rFonts w:cstheme="minorHAnsi"/>
        </w:rPr>
        <w:t>t is the Committee’s policy t</w:t>
      </w:r>
      <w:r w:rsidRPr="00924338">
        <w:rPr>
          <w:rFonts w:cstheme="minorHAnsi"/>
        </w:rPr>
        <w:t>hat all Hirers</w:t>
      </w:r>
      <w:r w:rsidR="009973DB" w:rsidRPr="00924338">
        <w:rPr>
          <w:rFonts w:cstheme="minorHAnsi"/>
        </w:rPr>
        <w:t xml:space="preserve"> implement</w:t>
      </w:r>
      <w:r w:rsidRPr="00924338">
        <w:rPr>
          <w:rFonts w:cstheme="minorHAnsi"/>
        </w:rPr>
        <w:t xml:space="preserve"> Challenge 21,</w:t>
      </w:r>
      <w:r w:rsidR="009973DB" w:rsidRPr="00924338">
        <w:rPr>
          <w:rFonts w:cstheme="minorHAnsi"/>
        </w:rPr>
        <w:t xml:space="preserve"> </w:t>
      </w:r>
      <w:r w:rsidR="009B5CE5" w:rsidRPr="00924338">
        <w:rPr>
          <w:rFonts w:cstheme="minorHAnsi"/>
        </w:rPr>
        <w:t xml:space="preserve">age verification based on 21 years. </w:t>
      </w:r>
      <w:r w:rsidRPr="00924338">
        <w:rPr>
          <w:rFonts w:cstheme="minorHAnsi"/>
        </w:rPr>
        <w:t xml:space="preserve">Proof of identity must be provided if the person appears under the age of 21years. </w:t>
      </w:r>
      <w:r w:rsidR="00844078" w:rsidRPr="00924338">
        <w:rPr>
          <w:rFonts w:cstheme="minorHAnsi"/>
        </w:rPr>
        <w:t>I</w:t>
      </w:r>
      <w:r w:rsidR="00422561" w:rsidRPr="00924338">
        <w:rPr>
          <w:rFonts w:cstheme="minorHAnsi"/>
        </w:rPr>
        <w:t xml:space="preserve">D must include photo, date of birth and a </w:t>
      </w:r>
      <w:r w:rsidR="00FD090B" w:rsidRPr="00924338">
        <w:rPr>
          <w:rFonts w:cstheme="minorHAnsi"/>
        </w:rPr>
        <w:t xml:space="preserve">hologram to demonstrate the card is genuine. </w:t>
      </w:r>
      <w:r w:rsidR="00DA23C9" w:rsidRPr="00924338">
        <w:rPr>
          <w:rFonts w:cstheme="minorHAnsi"/>
        </w:rPr>
        <w:t xml:space="preserve">All volunteers who serve alcohol must be aware of this process. </w:t>
      </w:r>
      <w:r w:rsidR="009B5CE5" w:rsidRPr="00924338">
        <w:rPr>
          <w:rFonts w:cstheme="minorHAnsi"/>
        </w:rPr>
        <w:t>One of the following</w:t>
      </w:r>
      <w:r w:rsidRPr="00924338">
        <w:rPr>
          <w:rFonts w:cstheme="minorHAnsi"/>
        </w:rPr>
        <w:t xml:space="preserve"> is required</w:t>
      </w:r>
      <w:r w:rsidR="009B5CE5" w:rsidRPr="00924338">
        <w:rPr>
          <w:rFonts w:cstheme="minorHAnsi"/>
        </w:rPr>
        <w:t>:</w:t>
      </w:r>
      <w:r w:rsidR="00844078" w:rsidRPr="00924338">
        <w:rPr>
          <w:rFonts w:cstheme="minorHAnsi"/>
        </w:rPr>
        <w:t xml:space="preserve"> </w:t>
      </w:r>
    </w:p>
    <w:p w14:paraId="17E8AFA9" w14:textId="0687A9EE" w:rsidR="006C5BE2" w:rsidRDefault="00844078" w:rsidP="00FD090B">
      <w:pPr>
        <w:rPr>
          <w:rFonts w:cstheme="minorHAnsi"/>
        </w:rPr>
      </w:pPr>
      <w:r w:rsidRPr="00924338">
        <w:rPr>
          <w:rFonts w:cstheme="minorHAnsi"/>
        </w:rPr>
        <w:t xml:space="preserve">• </w:t>
      </w:r>
      <w:r w:rsidRPr="00924338">
        <w:rPr>
          <w:rFonts w:cstheme="minorHAnsi"/>
        </w:rPr>
        <w:tab/>
      </w:r>
      <w:proofErr w:type="gramStart"/>
      <w:r w:rsidR="00FD090B" w:rsidRPr="00924338">
        <w:rPr>
          <w:rFonts w:cstheme="minorHAnsi"/>
        </w:rPr>
        <w:t>photo</w:t>
      </w:r>
      <w:proofErr w:type="gramEnd"/>
      <w:r w:rsidR="00FD090B" w:rsidRPr="00924338">
        <w:rPr>
          <w:rFonts w:cstheme="minorHAnsi"/>
        </w:rPr>
        <w:t xml:space="preserve"> driving license</w:t>
      </w:r>
      <w:r w:rsidR="00FD090B" w:rsidRPr="00924338">
        <w:rPr>
          <w:rFonts w:cstheme="minorHAnsi"/>
        </w:rPr>
        <w:br/>
        <w:t xml:space="preserve">• </w:t>
      </w:r>
      <w:r w:rsidR="00FD090B" w:rsidRPr="00924338">
        <w:rPr>
          <w:rFonts w:cstheme="minorHAnsi"/>
        </w:rPr>
        <w:tab/>
      </w:r>
      <w:r w:rsidR="00745F41" w:rsidRPr="00924338">
        <w:rPr>
          <w:rFonts w:cstheme="minorHAnsi"/>
        </w:rPr>
        <w:t>passport or proof of age card using PASS hologram</w:t>
      </w:r>
      <w:r w:rsidR="00DA23C9" w:rsidRPr="00924338">
        <w:rPr>
          <w:rFonts w:cstheme="minorHAnsi"/>
        </w:rPr>
        <w:br/>
        <w:t xml:space="preserve">• </w:t>
      </w:r>
      <w:r w:rsidR="00DA23C9" w:rsidRPr="00924338">
        <w:rPr>
          <w:rFonts w:cstheme="minorHAnsi"/>
        </w:rPr>
        <w:tab/>
      </w:r>
      <w:r w:rsidR="00F32177" w:rsidRPr="00924338">
        <w:rPr>
          <w:rFonts w:cstheme="minorHAnsi"/>
        </w:rPr>
        <w:t>military ID</w:t>
      </w:r>
    </w:p>
    <w:p w14:paraId="1D8EBBAC" w14:textId="77777777" w:rsidR="005C314E" w:rsidRPr="00924338" w:rsidRDefault="005C314E" w:rsidP="00FD090B">
      <w:pPr>
        <w:rPr>
          <w:rFonts w:cstheme="minorHAnsi"/>
        </w:rPr>
      </w:pPr>
    </w:p>
    <w:p w14:paraId="2DA05679" w14:textId="7E4BD827" w:rsidR="009221DF" w:rsidRPr="00924338" w:rsidRDefault="00F516A4" w:rsidP="007D514E">
      <w:pPr>
        <w:rPr>
          <w:rFonts w:cstheme="minorHAnsi"/>
          <w:b/>
        </w:rPr>
      </w:pPr>
      <w:r w:rsidRPr="00924338">
        <w:rPr>
          <w:rFonts w:cstheme="minorHAnsi"/>
          <w:b/>
        </w:rPr>
        <w:t>Supply of Alcohol</w:t>
      </w:r>
    </w:p>
    <w:p w14:paraId="13089D42" w14:textId="77616492" w:rsidR="007C7E8D" w:rsidRPr="00A3096E" w:rsidRDefault="009221DF" w:rsidP="00A3096E">
      <w:pPr>
        <w:pStyle w:val="ListParagraph"/>
        <w:numPr>
          <w:ilvl w:val="1"/>
          <w:numId w:val="6"/>
        </w:numPr>
        <w:rPr>
          <w:rStyle w:val="A3"/>
          <w:rFonts w:cstheme="minorHAnsi"/>
          <w:b/>
        </w:rPr>
      </w:pPr>
      <w:r w:rsidRPr="00537B47">
        <w:rPr>
          <w:rFonts w:cstheme="minorHAnsi"/>
          <w:b/>
        </w:rPr>
        <w:t xml:space="preserve">Small Measure </w:t>
      </w:r>
      <w:r w:rsidR="007C7E8D" w:rsidRPr="00537B47">
        <w:rPr>
          <w:rFonts w:cstheme="minorHAnsi"/>
        </w:rPr>
        <w:t>– Under the Licensing Act 2003, a</w:t>
      </w:r>
      <w:r w:rsidR="007C7E8D" w:rsidRPr="00537B47">
        <w:rPr>
          <w:rStyle w:val="A3"/>
          <w:rFonts w:cstheme="minorHAnsi"/>
        </w:rPr>
        <w:t xml:space="preserve">lcohol </w:t>
      </w:r>
      <w:r w:rsidR="005E1FFB">
        <w:rPr>
          <w:rStyle w:val="A3"/>
          <w:rFonts w:cstheme="minorHAnsi"/>
        </w:rPr>
        <w:t xml:space="preserve">that is </w:t>
      </w:r>
      <w:r w:rsidR="007C7E8D" w:rsidRPr="00537B47">
        <w:rPr>
          <w:rStyle w:val="A3"/>
          <w:rFonts w:cstheme="minorHAnsi"/>
        </w:rPr>
        <w:t xml:space="preserve">not supplied in a closed container, e.g. a can of beer, a bottle of wine, shall be </w:t>
      </w:r>
      <w:r w:rsidR="005E1FFB">
        <w:rPr>
          <w:rStyle w:val="A3"/>
          <w:rFonts w:cstheme="minorHAnsi"/>
        </w:rPr>
        <w:t xml:space="preserve">made </w:t>
      </w:r>
      <w:r w:rsidR="007C7E8D" w:rsidRPr="00537B47">
        <w:rPr>
          <w:rStyle w:val="A3"/>
          <w:rFonts w:cstheme="minorHAnsi"/>
        </w:rPr>
        <w:t xml:space="preserve">available </w:t>
      </w:r>
      <w:r w:rsidR="00A3096E">
        <w:rPr>
          <w:rStyle w:val="A3"/>
          <w:rFonts w:cstheme="minorHAnsi"/>
        </w:rPr>
        <w:t>small measures.</w:t>
      </w:r>
      <w:r w:rsidR="00A3096E" w:rsidRPr="00A3096E">
        <w:rPr>
          <w:rFonts w:cstheme="minorHAnsi"/>
          <w:color w:val="000000"/>
        </w:rPr>
        <w:t xml:space="preserve"> If a customer asks for a drink without specifying the size, for example, a ‘glass of wine’, they shall be made aware that these measures are available.</w:t>
      </w:r>
      <w:r w:rsidR="00A3096E">
        <w:rPr>
          <w:rFonts w:cstheme="minorHAnsi"/>
          <w:color w:val="000000"/>
        </w:rPr>
        <w:t xml:space="preserve"> These measures are:</w:t>
      </w:r>
    </w:p>
    <w:p w14:paraId="5BBF8912" w14:textId="75F42A60" w:rsidR="007C7E8D" w:rsidRPr="00924338" w:rsidRDefault="007C7E8D" w:rsidP="007C7E8D">
      <w:pPr>
        <w:rPr>
          <w:rStyle w:val="A3"/>
          <w:rFonts w:cstheme="minorHAnsi"/>
        </w:rPr>
      </w:pPr>
      <w:r w:rsidRPr="00924338">
        <w:rPr>
          <w:rStyle w:val="A3"/>
          <w:rFonts w:cstheme="minorHAnsi"/>
        </w:rPr>
        <w:tab/>
        <w:t>Beer or cider: 1/2 pint</w:t>
      </w:r>
      <w:r w:rsidRPr="00924338">
        <w:rPr>
          <w:rStyle w:val="A3"/>
          <w:rFonts w:cstheme="minorHAnsi"/>
        </w:rPr>
        <w:br/>
      </w:r>
      <w:r w:rsidRPr="00924338">
        <w:rPr>
          <w:rStyle w:val="A3"/>
          <w:rFonts w:cstheme="minorHAnsi"/>
        </w:rPr>
        <w:tab/>
        <w:t>Gin, rum, vodka or whisky: 25ml or 35ml</w:t>
      </w:r>
      <w:r w:rsidRPr="00924338">
        <w:rPr>
          <w:rStyle w:val="A3"/>
          <w:rFonts w:cstheme="minorHAnsi"/>
        </w:rPr>
        <w:br/>
      </w:r>
      <w:r w:rsidRPr="00924338">
        <w:rPr>
          <w:rStyle w:val="A3"/>
          <w:rFonts w:cstheme="minorHAnsi"/>
        </w:rPr>
        <w:tab/>
      </w:r>
      <w:r w:rsidR="0075593A">
        <w:rPr>
          <w:rStyle w:val="A3"/>
          <w:rFonts w:cstheme="minorHAnsi"/>
        </w:rPr>
        <w:t>W</w:t>
      </w:r>
      <w:r w:rsidRPr="00924338">
        <w:rPr>
          <w:rStyle w:val="A3"/>
          <w:rFonts w:cstheme="minorHAnsi"/>
        </w:rPr>
        <w:t>ine in a glass: 125ml</w:t>
      </w:r>
    </w:p>
    <w:p w14:paraId="657A2252" w14:textId="020F89D9" w:rsidR="007F056E" w:rsidRPr="00537B47" w:rsidRDefault="007176D4" w:rsidP="00537B47">
      <w:pPr>
        <w:pStyle w:val="ListParagraph"/>
        <w:numPr>
          <w:ilvl w:val="1"/>
          <w:numId w:val="6"/>
        </w:numPr>
        <w:rPr>
          <w:rFonts w:cstheme="minorHAnsi"/>
        </w:rPr>
      </w:pPr>
      <w:r w:rsidRPr="00537B47">
        <w:rPr>
          <w:rFonts w:cstheme="minorHAnsi"/>
          <w:b/>
        </w:rPr>
        <w:t>Free tap water</w:t>
      </w:r>
      <w:r w:rsidR="00A01A14" w:rsidRPr="00537B47">
        <w:rPr>
          <w:rFonts w:cstheme="minorHAnsi"/>
        </w:rPr>
        <w:t xml:space="preserve"> </w:t>
      </w:r>
      <w:r w:rsidR="003D7A5B" w:rsidRPr="00537B47">
        <w:rPr>
          <w:rFonts w:cstheme="minorHAnsi"/>
        </w:rPr>
        <w:t>–</w:t>
      </w:r>
      <w:r w:rsidR="00CE1B93" w:rsidRPr="00537B47">
        <w:rPr>
          <w:rFonts w:cstheme="minorHAnsi"/>
        </w:rPr>
        <w:t xml:space="preserve"> </w:t>
      </w:r>
      <w:r w:rsidR="0075593A">
        <w:rPr>
          <w:rFonts w:cstheme="minorHAnsi"/>
        </w:rPr>
        <w:t>F</w:t>
      </w:r>
      <w:r w:rsidR="00C63BF0" w:rsidRPr="00537B47">
        <w:rPr>
          <w:rFonts w:cstheme="minorHAnsi"/>
        </w:rPr>
        <w:t xml:space="preserve">ree tap water </w:t>
      </w:r>
      <w:r w:rsidR="00CE1B93" w:rsidRPr="00537B47">
        <w:rPr>
          <w:rFonts w:cstheme="minorHAnsi"/>
        </w:rPr>
        <w:t>must</w:t>
      </w:r>
      <w:r w:rsidR="00C63BF0" w:rsidRPr="00537B47">
        <w:rPr>
          <w:rFonts w:cstheme="minorHAnsi"/>
        </w:rPr>
        <w:t xml:space="preserve"> be provided on request.</w:t>
      </w:r>
    </w:p>
    <w:p w14:paraId="52854D69" w14:textId="6034BB9B" w:rsidR="009C12D2" w:rsidRPr="00537B47" w:rsidRDefault="00001F22" w:rsidP="00537B47">
      <w:pPr>
        <w:pStyle w:val="ListParagraph"/>
        <w:numPr>
          <w:ilvl w:val="1"/>
          <w:numId w:val="6"/>
        </w:numPr>
        <w:rPr>
          <w:rFonts w:cstheme="minorHAnsi"/>
        </w:rPr>
      </w:pPr>
      <w:r w:rsidRPr="00537B47">
        <w:rPr>
          <w:rFonts w:cstheme="minorHAnsi"/>
          <w:b/>
        </w:rPr>
        <w:t xml:space="preserve">Sale below </w:t>
      </w:r>
      <w:r w:rsidR="00CE3488" w:rsidRPr="00537B47">
        <w:rPr>
          <w:rFonts w:cstheme="minorHAnsi"/>
          <w:b/>
        </w:rPr>
        <w:t>retail price</w:t>
      </w:r>
      <w:r w:rsidR="009C12D2" w:rsidRPr="00537B47">
        <w:rPr>
          <w:rFonts w:cstheme="minorHAnsi"/>
        </w:rPr>
        <w:t xml:space="preserve"> – </w:t>
      </w:r>
      <w:r w:rsidR="00C4050B" w:rsidRPr="00537B47">
        <w:rPr>
          <w:rFonts w:cstheme="minorHAnsi"/>
        </w:rPr>
        <w:t xml:space="preserve">Alcohol shall not be provided at a price below the permitted price defined in the Licensing Act 2003. The pricing of alcohol for sale should be based on the </w:t>
      </w:r>
      <w:r w:rsidR="00C4050B" w:rsidRPr="00537B47">
        <w:rPr>
          <w:rFonts w:cstheme="minorHAnsi"/>
        </w:rPr>
        <w:lastRenderedPageBreak/>
        <w:t xml:space="preserve">retail price plus a </w:t>
      </w:r>
      <w:r w:rsidR="00C25AB5" w:rsidRPr="00537B47">
        <w:rPr>
          <w:rFonts w:cstheme="minorHAnsi"/>
        </w:rPr>
        <w:t>mark-up</w:t>
      </w:r>
      <w:r w:rsidR="00C4050B" w:rsidRPr="00537B47">
        <w:rPr>
          <w:rFonts w:cstheme="minorHAnsi"/>
        </w:rPr>
        <w:t xml:space="preserve">. Customers using the premises for the sale of alcohol must agree their pricing with the </w:t>
      </w:r>
      <w:r w:rsidR="0075593A">
        <w:rPr>
          <w:rFonts w:cstheme="minorHAnsi"/>
        </w:rPr>
        <w:t>Trustees</w:t>
      </w:r>
      <w:r w:rsidR="00C4050B" w:rsidRPr="00537B47">
        <w:rPr>
          <w:rFonts w:cstheme="minorHAnsi"/>
        </w:rPr>
        <w:t xml:space="preserve"> in advance.</w:t>
      </w:r>
    </w:p>
    <w:p w14:paraId="18E2D59C" w14:textId="0961B7B0" w:rsidR="005E1FFB" w:rsidRDefault="005E1FFB" w:rsidP="00537B47">
      <w:pPr>
        <w:pStyle w:val="ListParagraph"/>
        <w:numPr>
          <w:ilvl w:val="0"/>
          <w:numId w:val="7"/>
        </w:numPr>
        <w:rPr>
          <w:rFonts w:cstheme="minorHAnsi"/>
        </w:rPr>
      </w:pPr>
      <w:r>
        <w:rPr>
          <w:rFonts w:cstheme="minorHAnsi"/>
          <w:b/>
        </w:rPr>
        <w:t xml:space="preserve">Alcohol must not be poured </w:t>
      </w:r>
      <w:r w:rsidRPr="005E1FFB">
        <w:rPr>
          <w:rFonts w:cstheme="minorHAnsi"/>
        </w:rPr>
        <w:t>directly into a person’s mouth.</w:t>
      </w:r>
    </w:p>
    <w:p w14:paraId="77886B65" w14:textId="77777777" w:rsidR="00A3096E" w:rsidRPr="00A3096E" w:rsidRDefault="005E1FFB" w:rsidP="00A3096E">
      <w:pPr>
        <w:pStyle w:val="ListParagraph"/>
        <w:numPr>
          <w:ilvl w:val="0"/>
          <w:numId w:val="7"/>
        </w:numPr>
        <w:rPr>
          <w:rFonts w:cstheme="minorHAnsi"/>
        </w:rPr>
      </w:pPr>
      <w:r w:rsidRPr="005E1FFB">
        <w:rPr>
          <w:rFonts w:cstheme="minorHAnsi"/>
          <w:b/>
        </w:rPr>
        <w:t>Consumption o</w:t>
      </w:r>
      <w:r>
        <w:rPr>
          <w:rFonts w:cstheme="minorHAnsi"/>
          <w:b/>
        </w:rPr>
        <w:t>n Premises only</w:t>
      </w:r>
      <w:r w:rsidRPr="005E1FFB">
        <w:rPr>
          <w:rFonts w:cstheme="minorHAnsi"/>
          <w:b/>
        </w:rPr>
        <w:t xml:space="preserve"> </w:t>
      </w:r>
      <w:r w:rsidRPr="005E1FFB">
        <w:rPr>
          <w:rFonts w:cstheme="minorHAnsi"/>
        </w:rPr>
        <w:t>– Alcohol purchased on the premises should be consumed on the premises. Alcohol should not be consumed outside of the Hall.</w:t>
      </w:r>
      <w:r w:rsidR="00A3096E" w:rsidRPr="00A3096E">
        <w:rPr>
          <w:rFonts w:cstheme="minorHAnsi"/>
          <w:b/>
        </w:rPr>
        <w:t xml:space="preserve"> </w:t>
      </w:r>
    </w:p>
    <w:p w14:paraId="7DCB8B62" w14:textId="77777777" w:rsidR="00A3096E" w:rsidRPr="00A3096E" w:rsidRDefault="00A3096E" w:rsidP="00A3096E">
      <w:pPr>
        <w:pStyle w:val="ListParagraph"/>
        <w:numPr>
          <w:ilvl w:val="0"/>
          <w:numId w:val="7"/>
        </w:numPr>
        <w:rPr>
          <w:rFonts w:cstheme="minorHAnsi"/>
        </w:rPr>
      </w:pPr>
      <w:r w:rsidRPr="00A3096E">
        <w:rPr>
          <w:rFonts w:cstheme="minorHAnsi"/>
          <w:b/>
        </w:rPr>
        <w:t xml:space="preserve">Irresponsible Alcohol Promotion - </w:t>
      </w:r>
      <w:r w:rsidRPr="00A3096E">
        <w:rPr>
          <w:rFonts w:cstheme="minorHAnsi"/>
        </w:rPr>
        <w:t>Promotions of any kind which carry a risk of encouraging the sale or supply of alcohol for consumption on the premises shall be prohibited.</w:t>
      </w:r>
      <w:r w:rsidRPr="00A3096E">
        <w:rPr>
          <w:rFonts w:cstheme="minorHAnsi"/>
          <w:b/>
        </w:rPr>
        <w:t xml:space="preserve"> </w:t>
      </w:r>
    </w:p>
    <w:p w14:paraId="2C7FA6AC" w14:textId="31720235" w:rsidR="00A3096E" w:rsidRPr="00A3096E" w:rsidRDefault="00A3096E" w:rsidP="00A3096E">
      <w:pPr>
        <w:pStyle w:val="ListParagraph"/>
        <w:numPr>
          <w:ilvl w:val="0"/>
          <w:numId w:val="7"/>
        </w:numPr>
        <w:rPr>
          <w:rFonts w:cstheme="minorHAnsi"/>
        </w:rPr>
      </w:pPr>
      <w:r w:rsidRPr="00A3096E">
        <w:rPr>
          <w:rFonts w:cstheme="minorHAnsi"/>
          <w:b/>
        </w:rPr>
        <w:t>Cessation of sales</w:t>
      </w:r>
      <w:r w:rsidRPr="00A3096E">
        <w:rPr>
          <w:rFonts w:cstheme="minorHAnsi"/>
        </w:rPr>
        <w:t xml:space="preserve"> – the sale of alcohol should cease at least 20 minutes before the premises is vacated/or when the license is agreed to end.</w:t>
      </w:r>
    </w:p>
    <w:p w14:paraId="32F9B6FC" w14:textId="6B64E7D8" w:rsidR="00537B47" w:rsidRPr="005827DA" w:rsidRDefault="00537B47" w:rsidP="005827DA">
      <w:pPr>
        <w:rPr>
          <w:rFonts w:cstheme="minorHAnsi"/>
        </w:rPr>
      </w:pPr>
    </w:p>
    <w:p w14:paraId="7A58C669" w14:textId="1EEB293A" w:rsidR="00A3096E" w:rsidRPr="00A3096E" w:rsidRDefault="00A3096E" w:rsidP="00A3096E">
      <w:pPr>
        <w:rPr>
          <w:rFonts w:eastAsia="Calibri" w:cstheme="minorHAnsi"/>
          <w:bCs/>
          <w:color w:val="000000"/>
        </w:rPr>
      </w:pPr>
      <w:r w:rsidRPr="00A3096E">
        <w:rPr>
          <w:rFonts w:eastAsia="Calibri" w:cstheme="minorHAnsi"/>
          <w:b/>
          <w:bCs/>
          <w:color w:val="000000"/>
        </w:rPr>
        <w:t xml:space="preserve">Refuse to Serve if Underage – </w:t>
      </w:r>
      <w:r w:rsidRPr="00A3096E">
        <w:rPr>
          <w:rFonts w:eastAsia="Calibri" w:cstheme="minorHAnsi"/>
          <w:bCs/>
          <w:color w:val="000000"/>
        </w:rPr>
        <w:t>If any person serving alcohol, has any reason to believe that a person attempting to buy or obtain alcohol is under 21 and that person is not able to produce acceptable ID, then the person serving alcohol has an obligation to refuse to supply alcohol.</w:t>
      </w:r>
    </w:p>
    <w:p w14:paraId="3AC0ADDE" w14:textId="77777777" w:rsidR="00A3096E" w:rsidRPr="00A3096E" w:rsidRDefault="00A3096E" w:rsidP="00A3096E">
      <w:pPr>
        <w:rPr>
          <w:rFonts w:eastAsia="Calibri" w:cstheme="minorHAnsi"/>
          <w:bCs/>
          <w:color w:val="000000"/>
        </w:rPr>
      </w:pPr>
      <w:r w:rsidRPr="00A3096E">
        <w:rPr>
          <w:rFonts w:eastAsia="Calibri" w:cstheme="minorHAnsi"/>
          <w:b/>
          <w:bCs/>
          <w:color w:val="000000"/>
        </w:rPr>
        <w:t>Refuse to serve if appears Drunk/Intoxicated</w:t>
      </w:r>
      <w:r w:rsidRPr="00A3096E">
        <w:rPr>
          <w:rFonts w:eastAsia="Calibri" w:cstheme="minorHAnsi"/>
          <w:bCs/>
          <w:color w:val="000000"/>
        </w:rPr>
        <w:t xml:space="preserve"> – The Licensing Act 2003 makes it a criminal offence to serve alcohol to a person who appears or a person who is buying alcohol for the consumption of a person who appears drunk. Be aware that the hirer will be held responsible. The licensing authorities expect persons serving alcohol to:</w:t>
      </w:r>
    </w:p>
    <w:p w14:paraId="0CDB0414" w14:textId="77777777" w:rsidR="00A3096E" w:rsidRPr="00A3096E" w:rsidRDefault="00A3096E" w:rsidP="00A3096E">
      <w:pPr>
        <w:numPr>
          <w:ilvl w:val="0"/>
          <w:numId w:val="9"/>
        </w:numPr>
        <w:rPr>
          <w:rFonts w:eastAsia="Calibri" w:cstheme="minorHAnsi"/>
          <w:bCs/>
          <w:color w:val="000000"/>
        </w:rPr>
      </w:pPr>
      <w:r w:rsidRPr="00A3096E">
        <w:rPr>
          <w:rFonts w:eastAsia="Calibri" w:cstheme="minorHAnsi"/>
          <w:bCs/>
          <w:color w:val="000000"/>
        </w:rPr>
        <w:t>understand that it is a criminal offence to serve someone who is drunk</w:t>
      </w:r>
    </w:p>
    <w:p w14:paraId="4938325B" w14:textId="77777777" w:rsidR="00A3096E" w:rsidRPr="00A3096E" w:rsidRDefault="00A3096E" w:rsidP="00A3096E">
      <w:pPr>
        <w:numPr>
          <w:ilvl w:val="0"/>
          <w:numId w:val="9"/>
        </w:numPr>
        <w:rPr>
          <w:rFonts w:eastAsia="Calibri" w:cstheme="minorHAnsi"/>
          <w:bCs/>
          <w:color w:val="000000"/>
        </w:rPr>
      </w:pPr>
      <w:r w:rsidRPr="00A3096E">
        <w:rPr>
          <w:rFonts w:eastAsia="Calibri" w:cstheme="minorHAnsi"/>
          <w:bCs/>
          <w:color w:val="000000"/>
        </w:rPr>
        <w:t>have some understanding of how to determine whether a person is drunk and a plan of what to do</w:t>
      </w:r>
    </w:p>
    <w:p w14:paraId="0BF0A4A7" w14:textId="3E9949D9" w:rsidR="00A3096E" w:rsidRDefault="00A3096E" w:rsidP="00A3096E">
      <w:pPr>
        <w:rPr>
          <w:rFonts w:eastAsia="Calibri" w:cstheme="minorHAnsi"/>
          <w:bCs/>
          <w:color w:val="000000"/>
        </w:rPr>
      </w:pPr>
      <w:r w:rsidRPr="00A3096E">
        <w:rPr>
          <w:rFonts w:eastAsia="Calibri" w:cstheme="minorHAnsi"/>
          <w:bCs/>
          <w:color w:val="000000"/>
        </w:rPr>
        <w:tab/>
        <w:t xml:space="preserve">Look at the </w:t>
      </w:r>
      <w:proofErr w:type="gramStart"/>
      <w:r w:rsidRPr="00A3096E">
        <w:rPr>
          <w:rFonts w:eastAsia="Calibri" w:cstheme="minorHAnsi"/>
          <w:bCs/>
          <w:color w:val="000000"/>
        </w:rPr>
        <w:t xml:space="preserve">website  </w:t>
      </w:r>
      <w:proofErr w:type="gramEnd"/>
      <w:r w:rsidR="002E670D">
        <w:fldChar w:fldCharType="begin"/>
      </w:r>
      <w:r w:rsidR="002E670D">
        <w:instrText xml:space="preserve"> HYPERLINK "https://www.drinkaware.co.uk/" </w:instrText>
      </w:r>
      <w:r w:rsidR="002E670D">
        <w:fldChar w:fldCharType="separate"/>
      </w:r>
      <w:r w:rsidRPr="00A3096E">
        <w:rPr>
          <w:rStyle w:val="Hyperlink"/>
          <w:rFonts w:eastAsia="Calibri" w:cstheme="minorHAnsi"/>
          <w:bCs/>
        </w:rPr>
        <w:t>https://www.drinkaware.co.uk/</w:t>
      </w:r>
      <w:r w:rsidR="002E670D">
        <w:rPr>
          <w:rStyle w:val="Hyperlink"/>
          <w:rFonts w:eastAsia="Calibri" w:cstheme="minorHAnsi"/>
          <w:bCs/>
        </w:rPr>
        <w:fldChar w:fldCharType="end"/>
      </w:r>
      <w:r w:rsidRPr="00A3096E">
        <w:rPr>
          <w:rFonts w:eastAsia="Calibri" w:cstheme="minorHAnsi"/>
          <w:bCs/>
          <w:color w:val="000000"/>
        </w:rPr>
        <w:t xml:space="preserve"> </w:t>
      </w:r>
    </w:p>
    <w:p w14:paraId="29E95B1C" w14:textId="703110C1" w:rsidR="00A3096E" w:rsidRDefault="005827DA" w:rsidP="00A3096E">
      <w:pPr>
        <w:rPr>
          <w:rFonts w:eastAsia="Calibri" w:cstheme="minorHAnsi"/>
          <w:b/>
          <w:bCs/>
          <w:color w:val="000000"/>
        </w:rPr>
      </w:pPr>
      <w:r w:rsidRPr="00A3096E">
        <w:rPr>
          <w:rFonts w:eastAsia="Calibri" w:cstheme="minorHAnsi"/>
          <w:b/>
          <w:bCs/>
          <w:color w:val="000000"/>
        </w:rPr>
        <w:t>Any refusal to supply alcohol should be reported to a</w:t>
      </w:r>
      <w:r w:rsidRPr="005827DA">
        <w:rPr>
          <w:rFonts w:eastAsia="Calibri" w:cstheme="minorHAnsi"/>
          <w:b/>
          <w:bCs/>
          <w:color w:val="000000"/>
        </w:rPr>
        <w:t xml:space="preserve"> Trustee of the Hall</w:t>
      </w:r>
      <w:r w:rsidRPr="00A3096E">
        <w:rPr>
          <w:rFonts w:eastAsia="Calibri" w:cstheme="minorHAnsi"/>
          <w:b/>
          <w:bCs/>
          <w:color w:val="000000"/>
        </w:rPr>
        <w:t xml:space="preserve"> as soon as possible, and at least within 24 hours.  </w:t>
      </w:r>
    </w:p>
    <w:p w14:paraId="255C9D72" w14:textId="77B00DC2" w:rsidR="007E6FE4" w:rsidRPr="00A3096E" w:rsidRDefault="007E6FE4" w:rsidP="00A3096E">
      <w:pPr>
        <w:rPr>
          <w:rFonts w:eastAsia="Calibri" w:cstheme="minorHAnsi"/>
          <w:b/>
          <w:bCs/>
          <w:color w:val="000000"/>
        </w:rPr>
      </w:pPr>
      <w:r>
        <w:rPr>
          <w:rFonts w:eastAsia="Calibri" w:cstheme="minorHAnsi"/>
          <w:b/>
          <w:bCs/>
          <w:color w:val="000000"/>
        </w:rPr>
        <w:t xml:space="preserve">No BYOB at events.   </w:t>
      </w:r>
      <w:r w:rsidRPr="007E6FE4">
        <w:rPr>
          <w:rFonts w:eastAsia="Calibri" w:cstheme="minorHAnsi"/>
          <w:bCs/>
          <w:color w:val="000000"/>
        </w:rPr>
        <w:t>Guests attending licensed activities are not permitted to bring their own alcoholic beverages.</w:t>
      </w:r>
      <w:r>
        <w:rPr>
          <w:rFonts w:eastAsia="Calibri" w:cstheme="minorHAnsi"/>
          <w:b/>
          <w:bCs/>
          <w:color w:val="000000"/>
        </w:rPr>
        <w:t xml:space="preserve">    </w:t>
      </w:r>
    </w:p>
    <w:p w14:paraId="5E1AE34A" w14:textId="2651F6F5" w:rsidR="004F1EE1" w:rsidRPr="00537B47" w:rsidRDefault="00537B47" w:rsidP="00537B47">
      <w:pPr>
        <w:rPr>
          <w:rFonts w:cstheme="minorHAnsi"/>
        </w:rPr>
      </w:pPr>
      <w:r>
        <w:rPr>
          <w:rFonts w:eastAsia="Calibri" w:cstheme="minorHAnsi"/>
          <w:b/>
          <w:bCs/>
          <w:color w:val="000000"/>
        </w:rPr>
        <w:t>No</w:t>
      </w:r>
      <w:r w:rsidR="004F1EE1" w:rsidRPr="00537B47">
        <w:rPr>
          <w:rFonts w:eastAsia="Calibri" w:cstheme="minorHAnsi"/>
          <w:b/>
          <w:bCs/>
          <w:color w:val="000000"/>
        </w:rPr>
        <w:t xml:space="preserve"> Smoking or Vaping</w:t>
      </w:r>
      <w:r w:rsidR="004F1EE1" w:rsidRPr="00537B47">
        <w:rPr>
          <w:rFonts w:eastAsia="Calibri" w:cstheme="minorHAnsi"/>
          <w:bCs/>
          <w:color w:val="000000"/>
        </w:rPr>
        <w:t xml:space="preserve"> is permitted</w:t>
      </w:r>
      <w:r w:rsidR="004F1EE1" w:rsidRPr="00537B47">
        <w:rPr>
          <w:rFonts w:eastAsia="Calibri" w:cstheme="minorHAnsi"/>
          <w:color w:val="000000"/>
        </w:rPr>
        <w:t xml:space="preserve"> within the Village Hall. </w:t>
      </w:r>
    </w:p>
    <w:p w14:paraId="506500D7" w14:textId="2737D11F" w:rsidR="004F1EE1" w:rsidRPr="00924338" w:rsidRDefault="00537B47" w:rsidP="004F1EE1">
      <w:pPr>
        <w:spacing w:after="200" w:line="276" w:lineRule="auto"/>
        <w:rPr>
          <w:rFonts w:eastAsia="Calibri" w:cstheme="minorHAnsi"/>
        </w:rPr>
      </w:pPr>
      <w:r>
        <w:rPr>
          <w:rFonts w:eastAsia="Calibri" w:cstheme="minorHAnsi"/>
          <w:b/>
        </w:rPr>
        <w:t xml:space="preserve">No </w:t>
      </w:r>
      <w:r w:rsidR="004F1EE1" w:rsidRPr="004F1EE1">
        <w:rPr>
          <w:rFonts w:eastAsia="Calibri" w:cstheme="minorHAnsi"/>
          <w:b/>
        </w:rPr>
        <w:t xml:space="preserve">Drugs </w:t>
      </w:r>
      <w:r w:rsidR="004F1EE1" w:rsidRPr="00924338">
        <w:rPr>
          <w:rFonts w:eastAsia="Calibri" w:cstheme="minorHAnsi"/>
          <w:b/>
        </w:rPr>
        <w:t xml:space="preserve">- </w:t>
      </w:r>
      <w:r w:rsidR="004F1EE1" w:rsidRPr="004F1EE1">
        <w:rPr>
          <w:rFonts w:eastAsia="Calibri" w:cstheme="minorHAnsi"/>
        </w:rPr>
        <w:t>Any use of illegal substances, within the Village Hall will not be tolerated. Any person using or suspected of using illegal substances will be reported to the Police.</w:t>
      </w:r>
    </w:p>
    <w:p w14:paraId="37F482F4" w14:textId="6395E4FE" w:rsidR="004F1EE1" w:rsidRDefault="004F1EE1" w:rsidP="00987D05">
      <w:pPr>
        <w:rPr>
          <w:rFonts w:cstheme="minorHAnsi"/>
        </w:rPr>
      </w:pPr>
      <w:r w:rsidRPr="00924338">
        <w:rPr>
          <w:rFonts w:cstheme="minorHAnsi"/>
          <w:b/>
        </w:rPr>
        <w:t>Report to the Management Committee</w:t>
      </w:r>
      <w:r w:rsidRPr="00924338">
        <w:rPr>
          <w:rFonts w:cstheme="minorHAnsi"/>
        </w:rPr>
        <w:t xml:space="preserve"> – any incidents such as refusal to serve (e.g. age verification, intoxication), any reports of disturbance to residents, </w:t>
      </w:r>
      <w:proofErr w:type="gramStart"/>
      <w:r w:rsidRPr="00924338">
        <w:rPr>
          <w:rFonts w:cstheme="minorHAnsi"/>
        </w:rPr>
        <w:t>any</w:t>
      </w:r>
      <w:proofErr w:type="gramEnd"/>
      <w:r w:rsidRPr="00924338">
        <w:rPr>
          <w:rFonts w:cstheme="minorHAnsi"/>
        </w:rPr>
        <w:t xml:space="preserve"> other significant event.</w:t>
      </w:r>
    </w:p>
    <w:p w14:paraId="087ED99D" w14:textId="77777777" w:rsidR="00537B47" w:rsidRDefault="00537B47" w:rsidP="00987D05">
      <w:pPr>
        <w:rPr>
          <w:rFonts w:cstheme="minorHAnsi"/>
        </w:rPr>
      </w:pPr>
    </w:p>
    <w:p w14:paraId="5724E6F5" w14:textId="77777777" w:rsidR="00924338" w:rsidRPr="00924338" w:rsidRDefault="00924338" w:rsidP="004C18CF">
      <w:pPr>
        <w:jc w:val="center"/>
        <w:rPr>
          <w:rFonts w:cstheme="minorHAnsi"/>
          <w:b/>
          <w:sz w:val="28"/>
          <w:szCs w:val="28"/>
        </w:rPr>
      </w:pPr>
      <w:r w:rsidRPr="00924338">
        <w:rPr>
          <w:rFonts w:cstheme="minorHAnsi"/>
          <w:b/>
          <w:sz w:val="28"/>
          <w:szCs w:val="28"/>
        </w:rPr>
        <w:t>Persons in charge of events must enforce these policies.</w:t>
      </w:r>
    </w:p>
    <w:p w14:paraId="364D5DDB" w14:textId="77777777" w:rsidR="005827DA" w:rsidRDefault="005827DA" w:rsidP="005D0865">
      <w:pPr>
        <w:rPr>
          <w:rFonts w:cstheme="minorHAnsi"/>
        </w:rPr>
      </w:pPr>
    </w:p>
    <w:p w14:paraId="6382557C" w14:textId="77777777" w:rsidR="005827DA" w:rsidRDefault="005827DA" w:rsidP="005D0865">
      <w:pPr>
        <w:rPr>
          <w:rFonts w:cstheme="minorHAnsi"/>
          <w:i/>
        </w:rPr>
      </w:pPr>
    </w:p>
    <w:p w14:paraId="6A280DE7" w14:textId="77777777" w:rsidR="005827DA" w:rsidRDefault="005827DA" w:rsidP="005D0865">
      <w:pPr>
        <w:rPr>
          <w:rFonts w:cstheme="minorHAnsi"/>
          <w:i/>
        </w:rPr>
      </w:pPr>
    </w:p>
    <w:p w14:paraId="29A69FE7" w14:textId="77777777" w:rsidR="005827DA" w:rsidRDefault="005827DA" w:rsidP="005D0865">
      <w:pPr>
        <w:rPr>
          <w:rFonts w:cstheme="minorHAnsi"/>
          <w:i/>
        </w:rPr>
      </w:pPr>
    </w:p>
    <w:p w14:paraId="5CEC514E" w14:textId="77777777" w:rsidR="005827DA" w:rsidRDefault="005827DA" w:rsidP="005D0865">
      <w:pPr>
        <w:rPr>
          <w:rFonts w:cstheme="minorHAnsi"/>
          <w:i/>
        </w:rPr>
      </w:pPr>
    </w:p>
    <w:p w14:paraId="0DD314D9" w14:textId="78512B05" w:rsidR="00D16A41" w:rsidRPr="00924338" w:rsidRDefault="006F2FE8" w:rsidP="005D0865">
      <w:pPr>
        <w:rPr>
          <w:rFonts w:cstheme="minorHAnsi"/>
          <w:b/>
        </w:rPr>
      </w:pPr>
      <w:r w:rsidRPr="00924338">
        <w:rPr>
          <w:rFonts w:cstheme="minorHAnsi"/>
          <w:i/>
        </w:rPr>
        <w:br/>
      </w:r>
    </w:p>
    <w:p w14:paraId="53C3E477" w14:textId="4FDD8BFE" w:rsidR="00DF7A61" w:rsidRPr="00924338" w:rsidRDefault="00D16A41" w:rsidP="005D0865">
      <w:pPr>
        <w:rPr>
          <w:rFonts w:cstheme="minorHAnsi"/>
          <w:b/>
        </w:rPr>
      </w:pPr>
      <w:r w:rsidRPr="00924338">
        <w:rPr>
          <w:rFonts w:cstheme="minorHAnsi"/>
          <w:b/>
        </w:rPr>
        <w:t>Signature</w:t>
      </w:r>
    </w:p>
    <w:p w14:paraId="7649E84B" w14:textId="77777777" w:rsidR="00BD26F6" w:rsidRPr="00924338" w:rsidRDefault="006E649A" w:rsidP="00E207C5">
      <w:pPr>
        <w:rPr>
          <w:rFonts w:cstheme="minorHAnsi"/>
        </w:rPr>
      </w:pPr>
      <w:r w:rsidRPr="00924338">
        <w:rPr>
          <w:rFonts w:cstheme="minorHAnsi"/>
        </w:rPr>
        <w:t xml:space="preserve">Please sign below to confirm that you have understood the terms </w:t>
      </w:r>
      <w:r w:rsidR="00BD26F6" w:rsidRPr="00924338">
        <w:rPr>
          <w:rFonts w:cstheme="minorHAnsi"/>
        </w:rPr>
        <w:t xml:space="preserve">and include a list of those who will be involved with your event and potentially serving alcohol. </w:t>
      </w:r>
    </w:p>
    <w:p w14:paraId="136C088F" w14:textId="77777777" w:rsidR="00BD26F6" w:rsidRPr="00924338" w:rsidRDefault="00BD26F6" w:rsidP="00E207C5">
      <w:pPr>
        <w:rPr>
          <w:rFonts w:cstheme="minorHAnsi"/>
        </w:rPr>
      </w:pPr>
    </w:p>
    <w:p w14:paraId="5003280B" w14:textId="3E2D07BB" w:rsidR="00E207C5" w:rsidRDefault="00E207C5" w:rsidP="00E207C5">
      <w:pPr>
        <w:rPr>
          <w:rFonts w:cstheme="minorHAnsi"/>
        </w:rPr>
      </w:pPr>
      <w:r w:rsidRPr="00924338">
        <w:rPr>
          <w:rFonts w:cstheme="minorHAnsi"/>
        </w:rPr>
        <w:t>Signed     ___________________________________</w:t>
      </w:r>
      <w:r w:rsidRPr="00924338">
        <w:rPr>
          <w:rFonts w:cstheme="minorHAnsi"/>
        </w:rPr>
        <w:tab/>
      </w:r>
      <w:bookmarkStart w:id="0" w:name="_Hlk528163529"/>
      <w:r w:rsidRPr="00924338">
        <w:rPr>
          <w:rFonts w:cstheme="minorHAnsi"/>
        </w:rPr>
        <w:t>Date    ________________________</w:t>
      </w:r>
      <w:bookmarkEnd w:id="0"/>
    </w:p>
    <w:p w14:paraId="608E733D" w14:textId="6350261B" w:rsidR="00FA0A34" w:rsidRDefault="00FA0A34" w:rsidP="00E207C5">
      <w:pPr>
        <w:rPr>
          <w:rFonts w:cstheme="minorHAnsi"/>
        </w:rPr>
      </w:pPr>
      <w:r>
        <w:rPr>
          <w:rFonts w:cstheme="minorHAnsi"/>
        </w:rPr>
        <w:t>Name</w:t>
      </w:r>
      <w:r w:rsidRPr="00FA0A34">
        <w:rPr>
          <w:rFonts w:cstheme="minorHAnsi"/>
        </w:rPr>
        <w:t xml:space="preserve">     ___________________________________</w:t>
      </w:r>
    </w:p>
    <w:p w14:paraId="617D649F" w14:textId="77777777" w:rsidR="00FA0A34" w:rsidRPr="00924338" w:rsidRDefault="00FA0A34" w:rsidP="00E207C5">
      <w:pPr>
        <w:rPr>
          <w:rFonts w:cstheme="minorHAnsi"/>
        </w:rPr>
      </w:pPr>
    </w:p>
    <w:p w14:paraId="04B86305" w14:textId="33D1E6A4" w:rsidR="00BD26F6" w:rsidRDefault="00BD26F6" w:rsidP="00E207C5">
      <w:pPr>
        <w:rPr>
          <w:rFonts w:cstheme="minorHAnsi"/>
        </w:rPr>
      </w:pPr>
      <w:r w:rsidRPr="00924338">
        <w:rPr>
          <w:rFonts w:cstheme="minorHAnsi"/>
        </w:rPr>
        <w:t xml:space="preserve">Signed for </w:t>
      </w:r>
      <w:r w:rsidR="0075593A">
        <w:rPr>
          <w:rFonts w:cstheme="minorHAnsi"/>
        </w:rPr>
        <w:t xml:space="preserve">Trustees   </w:t>
      </w:r>
      <w:r w:rsidRPr="00924338">
        <w:rPr>
          <w:rFonts w:cstheme="minorHAnsi"/>
        </w:rPr>
        <w:t>______________________</w:t>
      </w:r>
      <w:proofErr w:type="gramStart"/>
      <w:r w:rsidRPr="00924338">
        <w:rPr>
          <w:rFonts w:cstheme="minorHAnsi"/>
        </w:rPr>
        <w:t>_</w:t>
      </w:r>
      <w:r w:rsidR="00FA0A34">
        <w:rPr>
          <w:rFonts w:cstheme="minorHAnsi"/>
        </w:rPr>
        <w:t xml:space="preserve">  </w:t>
      </w:r>
      <w:r w:rsidR="00FA0A34" w:rsidRPr="00FA0A34">
        <w:rPr>
          <w:rFonts w:cstheme="minorHAnsi"/>
        </w:rPr>
        <w:t>Date</w:t>
      </w:r>
      <w:proofErr w:type="gramEnd"/>
      <w:r w:rsidR="00FA0A34" w:rsidRPr="00FA0A34">
        <w:rPr>
          <w:rFonts w:cstheme="minorHAnsi"/>
        </w:rPr>
        <w:t xml:space="preserve">    ________________________</w:t>
      </w:r>
    </w:p>
    <w:p w14:paraId="7A4E351D" w14:textId="7A7B621A" w:rsidR="00FA0A34" w:rsidRPr="00924338" w:rsidRDefault="00FA0A34" w:rsidP="00E207C5">
      <w:pPr>
        <w:rPr>
          <w:rFonts w:cstheme="minorHAnsi"/>
        </w:rPr>
      </w:pPr>
      <w:r>
        <w:rPr>
          <w:rFonts w:cstheme="minorHAnsi"/>
        </w:rPr>
        <w:t>Name</w:t>
      </w:r>
      <w:r w:rsidRPr="00FA0A34">
        <w:rPr>
          <w:rFonts w:cstheme="minorHAnsi"/>
        </w:rPr>
        <w:t xml:space="preserve">     ___________________________________</w:t>
      </w:r>
      <w:bookmarkStart w:id="1" w:name="_GoBack"/>
      <w:bookmarkEnd w:id="1"/>
    </w:p>
    <w:p w14:paraId="0E84096B" w14:textId="6C775275" w:rsidR="00D16A41" w:rsidRPr="00924338" w:rsidRDefault="00D16A41" w:rsidP="00D16A41">
      <w:pPr>
        <w:rPr>
          <w:rFonts w:cstheme="minorHAnsi"/>
          <w:b/>
        </w:rPr>
      </w:pPr>
      <w:r w:rsidRPr="00924338">
        <w:rPr>
          <w:rFonts w:cstheme="minorHAnsi"/>
          <w:b/>
        </w:rPr>
        <w:t xml:space="preserve">List of people </w:t>
      </w:r>
      <w:r w:rsidR="00D14581" w:rsidRPr="00924338">
        <w:rPr>
          <w:rFonts w:cstheme="minorHAnsi"/>
          <w:b/>
        </w:rPr>
        <w:t xml:space="preserve">serving or managing </w:t>
      </w:r>
      <w:r w:rsidR="005A2821" w:rsidRPr="00924338">
        <w:rPr>
          <w:rFonts w:cstheme="minorHAnsi"/>
          <w:b/>
        </w:rPr>
        <w:t>at the event</w:t>
      </w:r>
      <w:r w:rsidR="00D14581" w:rsidRPr="00924338">
        <w:rPr>
          <w:rFonts w:cstheme="minorHAnsi"/>
          <w:b/>
        </w:rPr>
        <w:t>.</w:t>
      </w:r>
    </w:p>
    <w:p w14:paraId="42E11583" w14:textId="79D0E650" w:rsidR="00E207C5" w:rsidRPr="00924338" w:rsidRDefault="00B05F30" w:rsidP="00D16A41">
      <w:pPr>
        <w:rPr>
          <w:rFonts w:cstheme="minorHAnsi"/>
        </w:rPr>
      </w:pPr>
      <w:r w:rsidRPr="00924338">
        <w:rPr>
          <w:rFonts w:cstheme="minorHAnsi"/>
        </w:rPr>
        <w:t>The following people will be responsible for serving or for managing the premises during the period of hire and by signing above the person hiring commits that they will be given a copy of this and made aware of the liability that they are under.</w:t>
      </w:r>
    </w:p>
    <w:p w14:paraId="5E20935B" w14:textId="77777777" w:rsidR="005A2821" w:rsidRPr="00924338" w:rsidRDefault="005A2821" w:rsidP="00D16A41">
      <w:pPr>
        <w:rPr>
          <w:rFonts w:cstheme="minorHAnsi"/>
        </w:rPr>
      </w:pPr>
    </w:p>
    <w:p w14:paraId="5E4D590E" w14:textId="46F9CFC2" w:rsidR="0075593A" w:rsidRDefault="005A2821" w:rsidP="0075593A">
      <w:pPr>
        <w:rPr>
          <w:rFonts w:cstheme="minorHAnsi"/>
        </w:rPr>
      </w:pPr>
      <w:bookmarkStart w:id="2" w:name="_Hlk528163611"/>
      <w:r w:rsidRPr="00924338">
        <w:rPr>
          <w:rFonts w:cstheme="minorHAnsi"/>
        </w:rPr>
        <w:t>_________________________________</w:t>
      </w:r>
      <w:r w:rsidR="0075593A">
        <w:rPr>
          <w:rFonts w:cstheme="minorHAnsi"/>
        </w:rPr>
        <w:t xml:space="preserve">                          </w:t>
      </w:r>
      <w:r w:rsidR="0075593A" w:rsidRPr="0075593A">
        <w:rPr>
          <w:rFonts w:cstheme="minorHAnsi"/>
        </w:rPr>
        <w:t>_________________________________</w:t>
      </w:r>
    </w:p>
    <w:p w14:paraId="78A40FBA" w14:textId="77777777" w:rsidR="004F5E5E" w:rsidRDefault="004F5E5E" w:rsidP="0075593A">
      <w:pPr>
        <w:rPr>
          <w:rFonts w:cstheme="minorHAnsi"/>
        </w:rPr>
      </w:pPr>
    </w:p>
    <w:p w14:paraId="1308E75E" w14:textId="4B694DDB" w:rsidR="004F5E5E" w:rsidRDefault="0075593A" w:rsidP="0075593A">
      <w:pPr>
        <w:rPr>
          <w:rFonts w:cstheme="minorHAnsi"/>
        </w:rPr>
      </w:pPr>
      <w:r w:rsidRPr="0075593A">
        <w:rPr>
          <w:rFonts w:cstheme="minorHAnsi"/>
        </w:rPr>
        <w:t>_________________________________                          _________________________________</w:t>
      </w:r>
      <w:r w:rsidRPr="0075593A">
        <w:rPr>
          <w:rFonts w:cstheme="minorHAnsi"/>
        </w:rPr>
        <w:br/>
      </w:r>
    </w:p>
    <w:p w14:paraId="21DCB2DC" w14:textId="77777777" w:rsidR="004F5E5E" w:rsidRPr="0075593A" w:rsidRDefault="004F5E5E" w:rsidP="0075593A">
      <w:pPr>
        <w:rPr>
          <w:rFonts w:cstheme="minorHAnsi"/>
        </w:rPr>
      </w:pPr>
    </w:p>
    <w:p w14:paraId="3771D123" w14:textId="77777777" w:rsidR="0075593A" w:rsidRPr="0075593A" w:rsidRDefault="0075593A" w:rsidP="0075593A">
      <w:pPr>
        <w:rPr>
          <w:rFonts w:cstheme="minorHAnsi"/>
        </w:rPr>
      </w:pPr>
      <w:r w:rsidRPr="0075593A">
        <w:rPr>
          <w:rFonts w:cstheme="minorHAnsi"/>
        </w:rPr>
        <w:t>_________________________________                          _________________________________</w:t>
      </w:r>
      <w:r w:rsidRPr="0075593A">
        <w:rPr>
          <w:rFonts w:cstheme="minorHAnsi"/>
        </w:rPr>
        <w:br/>
      </w:r>
    </w:p>
    <w:p w14:paraId="1D28BEB2" w14:textId="2AC675C5" w:rsidR="0075593A" w:rsidRDefault="0075593A" w:rsidP="0075593A">
      <w:pPr>
        <w:rPr>
          <w:rFonts w:cstheme="minorHAnsi"/>
        </w:rPr>
      </w:pPr>
      <w:r w:rsidRPr="0075593A">
        <w:rPr>
          <w:rFonts w:cstheme="minorHAnsi"/>
        </w:rPr>
        <w:br/>
        <w:t>_________________________________                          _________________________________</w:t>
      </w:r>
      <w:r w:rsidRPr="0075593A">
        <w:rPr>
          <w:rFonts w:cstheme="minorHAnsi"/>
        </w:rPr>
        <w:br/>
      </w:r>
    </w:p>
    <w:p w14:paraId="1AA0C3DC" w14:textId="77777777" w:rsidR="004F5E5E" w:rsidRPr="0075593A" w:rsidRDefault="004F5E5E" w:rsidP="0075593A">
      <w:pPr>
        <w:rPr>
          <w:rFonts w:cstheme="minorHAnsi"/>
        </w:rPr>
      </w:pPr>
    </w:p>
    <w:p w14:paraId="0BA9C757" w14:textId="248698BA" w:rsidR="0075593A" w:rsidRDefault="0075593A" w:rsidP="0075593A">
      <w:pPr>
        <w:rPr>
          <w:rFonts w:cstheme="minorHAnsi"/>
        </w:rPr>
      </w:pPr>
      <w:r w:rsidRPr="0075593A">
        <w:rPr>
          <w:rFonts w:cstheme="minorHAnsi"/>
        </w:rPr>
        <w:t>_________________________________                          _________________________________</w:t>
      </w:r>
      <w:r w:rsidRPr="0075593A">
        <w:rPr>
          <w:rFonts w:cstheme="minorHAnsi"/>
        </w:rPr>
        <w:br/>
      </w:r>
    </w:p>
    <w:p w14:paraId="5A9DEE30" w14:textId="77777777" w:rsidR="004F5E5E" w:rsidRPr="0075593A" w:rsidRDefault="004F5E5E" w:rsidP="0075593A">
      <w:pPr>
        <w:rPr>
          <w:rFonts w:cstheme="minorHAnsi"/>
        </w:rPr>
      </w:pPr>
    </w:p>
    <w:p w14:paraId="07D2CBB2" w14:textId="41B8C9E0" w:rsidR="0075593A" w:rsidRPr="00924338" w:rsidRDefault="004F5E5E" w:rsidP="005A2821">
      <w:pPr>
        <w:rPr>
          <w:rFonts w:cstheme="minorHAnsi"/>
        </w:rPr>
      </w:pPr>
      <w:r w:rsidRPr="004F5E5E">
        <w:rPr>
          <w:rFonts w:cstheme="minorHAnsi"/>
        </w:rPr>
        <w:lastRenderedPageBreak/>
        <w:t>_________________________________                          _________________________________</w:t>
      </w:r>
      <w:bookmarkEnd w:id="2"/>
    </w:p>
    <w:sectPr w:rsidR="0075593A" w:rsidRPr="00924338" w:rsidSect="004F5E5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0D3F0" w14:textId="77777777" w:rsidR="00491125" w:rsidRDefault="00491125" w:rsidP="00CF4F1D">
      <w:pPr>
        <w:spacing w:after="0" w:line="240" w:lineRule="auto"/>
      </w:pPr>
      <w:r>
        <w:separator/>
      </w:r>
    </w:p>
  </w:endnote>
  <w:endnote w:type="continuationSeparator" w:id="0">
    <w:p w14:paraId="345515D4" w14:textId="77777777" w:rsidR="00491125" w:rsidRDefault="00491125" w:rsidP="00CF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91CE2" w14:textId="77777777" w:rsidR="00CA6580" w:rsidRDefault="00CA6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BAFA1" w14:textId="3BE9484F" w:rsidR="00BA139C" w:rsidRDefault="00354916">
    <w:pPr>
      <w:pStyle w:val="Footer"/>
    </w:pPr>
    <w:r>
      <w:t xml:space="preserve">Version </w:t>
    </w:r>
    <w:proofErr w:type="gramStart"/>
    <w:r w:rsidR="005A3E46">
      <w:t>1.</w:t>
    </w:r>
    <w:r w:rsidR="007B0407">
      <w:t xml:space="preserve">3  </w:t>
    </w:r>
    <w:r w:rsidR="008C35E6">
      <w:t>23</w:t>
    </w:r>
    <w:r w:rsidR="008C35E6" w:rsidRPr="008C35E6">
      <w:rPr>
        <w:vertAlign w:val="superscript"/>
      </w:rPr>
      <w:t>rd</w:t>
    </w:r>
    <w:proofErr w:type="gramEnd"/>
    <w:r w:rsidR="007B0407">
      <w:t xml:space="preserve"> January 2020</w:t>
    </w:r>
  </w:p>
  <w:p w14:paraId="66A74C3D" w14:textId="4368CE36" w:rsidR="00CA6580" w:rsidRDefault="00CA6580">
    <w:pPr>
      <w:pStyle w:val="Footer"/>
    </w:pPr>
    <w:r>
      <w:t xml:space="preserve">Next review date </w:t>
    </w:r>
    <w:r w:rsidR="007B0407">
      <w:t>1/4/2022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CD2CB" w14:textId="77777777" w:rsidR="00CA6580" w:rsidRDefault="00CA6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A148D" w14:textId="77777777" w:rsidR="00491125" w:rsidRDefault="00491125" w:rsidP="00CF4F1D">
      <w:pPr>
        <w:spacing w:after="0" w:line="240" w:lineRule="auto"/>
      </w:pPr>
      <w:r>
        <w:separator/>
      </w:r>
    </w:p>
  </w:footnote>
  <w:footnote w:type="continuationSeparator" w:id="0">
    <w:p w14:paraId="7891A588" w14:textId="77777777" w:rsidR="00491125" w:rsidRDefault="00491125" w:rsidP="00CF4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C70E9" w14:textId="77777777" w:rsidR="00CA6580" w:rsidRDefault="00CA6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C7AB4" w14:textId="6F31B2F0" w:rsidR="00CF4F1D" w:rsidRPr="002503EE" w:rsidRDefault="008C35E6" w:rsidP="008C35E6">
    <w:pPr>
      <w:pStyle w:val="Heading1"/>
      <w:rPr>
        <w:shd w:val="clear" w:color="auto" w:fill="F7CAAC" w:themeFill="accent2" w:themeFillTint="66"/>
      </w:rPr>
    </w:pPr>
    <w:r>
      <w:rPr>
        <w:rFonts w:cstheme="minorHAnsi"/>
        <w:noProof/>
        <w:lang w:eastAsia="en-GB"/>
      </w:rPr>
      <w:drawing>
        <wp:anchor distT="0" distB="0" distL="114300" distR="114300" simplePos="0" relativeHeight="251659264" behindDoc="1" locked="0" layoutInCell="1" allowOverlap="1" wp14:anchorId="6013846B" wp14:editId="2AAD51AC">
          <wp:simplePos x="0" y="0"/>
          <wp:positionH relativeFrom="column">
            <wp:posOffset>4550410</wp:posOffset>
          </wp:positionH>
          <wp:positionV relativeFrom="paragraph">
            <wp:posOffset>-335280</wp:posOffset>
          </wp:positionV>
          <wp:extent cx="1695450" cy="1123950"/>
          <wp:effectExtent l="0" t="0" r="0" b="0"/>
          <wp:wrapTight wrapText="bothSides">
            <wp:wrapPolygon edited="0">
              <wp:start x="0" y="0"/>
              <wp:lineTo x="0" y="21234"/>
              <wp:lineTo x="21357" y="21234"/>
              <wp:lineTo x="21357" y="0"/>
              <wp:lineTo x="0" y="0"/>
            </wp:wrapPolygon>
          </wp:wrapTight>
          <wp:docPr id="2" name="Picture 2" descr="C:\Users\berryrf\AppData\Local\Microsoft\Windows\INetCache\Content.Word\38- Victory hall- with new limew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ryrf\AppData\Local\Microsoft\Windows\INetCache\Content.Word\38- Victory hall- with new limewas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14E" w:rsidRPr="008D4D9A">
      <w:rPr>
        <w:noProof/>
        <w:shd w:val="clear" w:color="auto" w:fill="F7CAAC" w:themeFill="accent2" w:themeFillTint="66"/>
        <w:lang w:eastAsia="en-GB"/>
      </w:rPr>
      <w:t>Temple Sowerby</w:t>
    </w:r>
    <w:r w:rsidR="00CF4F1D" w:rsidRPr="008D4D9A">
      <w:rPr>
        <w:shd w:val="clear" w:color="auto" w:fill="F7CAAC" w:themeFill="accent2" w:themeFillTint="66"/>
      </w:rPr>
      <w:t xml:space="preserve"> Victory Hall</w:t>
    </w:r>
    <w:r w:rsidR="00D62C1A" w:rsidRPr="008D4D9A">
      <w:rPr>
        <w:shd w:val="clear" w:color="auto" w:fill="F7CAAC" w:themeFill="accent2" w:themeFillTint="66"/>
      </w:rPr>
      <w:t xml:space="preserve"> </w:t>
    </w:r>
    <w:r w:rsidR="002503EE">
      <w:rPr>
        <w:shd w:val="clear" w:color="auto" w:fill="F7CAAC" w:themeFill="accent2" w:themeFillTint="66"/>
      </w:rPr>
      <w:t>Alcohol Policy</w:t>
    </w:r>
    <w:r>
      <w:rPr>
        <w:shd w:val="clear" w:color="auto" w:fill="F7CAAC" w:themeFill="accent2" w:themeFillTint="66"/>
      </w:rPr>
      <w:br/>
    </w:r>
    <w:r w:rsidR="002503EE">
      <w:rPr>
        <w:shd w:val="clear" w:color="auto" w:fill="F7CAAC" w:themeFill="accent2" w:themeFillTint="66"/>
      </w:rPr>
      <w:t xml:space="preserve"> and Booking </w:t>
    </w:r>
    <w:r w:rsidR="007D514E" w:rsidRPr="008D4D9A">
      <w:rPr>
        <w:shd w:val="clear" w:color="auto" w:fill="F7CAAC" w:themeFill="accent2" w:themeFillTint="66"/>
      </w:rPr>
      <w:t>Form</w:t>
    </w:r>
    <w:r w:rsidR="00043DA8" w:rsidRPr="007D514E">
      <w:rPr>
        <w:color w:val="538135" w:themeColor="accent6" w:themeShade="BF"/>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DE7B8" w14:textId="77777777" w:rsidR="00CA6580" w:rsidRDefault="00CA6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D1A"/>
    <w:multiLevelType w:val="hybridMultilevel"/>
    <w:tmpl w:val="B906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576E64"/>
    <w:multiLevelType w:val="hybridMultilevel"/>
    <w:tmpl w:val="4FB0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167DF2"/>
    <w:multiLevelType w:val="multilevel"/>
    <w:tmpl w:val="BAACEA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3A94DC9"/>
    <w:multiLevelType w:val="hybridMultilevel"/>
    <w:tmpl w:val="C8C8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4034CD"/>
    <w:multiLevelType w:val="hybridMultilevel"/>
    <w:tmpl w:val="97DE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7A14C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3E11DF4"/>
    <w:multiLevelType w:val="hybridMultilevel"/>
    <w:tmpl w:val="C33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C6199F"/>
    <w:multiLevelType w:val="hybridMultilevel"/>
    <w:tmpl w:val="4228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E14755"/>
    <w:multiLevelType w:val="hybridMultilevel"/>
    <w:tmpl w:val="73EE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5"/>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08"/>
    <w:rsid w:val="00001F22"/>
    <w:rsid w:val="00021290"/>
    <w:rsid w:val="00043DA8"/>
    <w:rsid w:val="00055FDF"/>
    <w:rsid w:val="000665E0"/>
    <w:rsid w:val="00066ACD"/>
    <w:rsid w:val="00066E35"/>
    <w:rsid w:val="00075E71"/>
    <w:rsid w:val="00080191"/>
    <w:rsid w:val="000F0800"/>
    <w:rsid w:val="001143F3"/>
    <w:rsid w:val="00115481"/>
    <w:rsid w:val="001166D7"/>
    <w:rsid w:val="00135428"/>
    <w:rsid w:val="0014134A"/>
    <w:rsid w:val="0018325B"/>
    <w:rsid w:val="001A0AAE"/>
    <w:rsid w:val="001E2C77"/>
    <w:rsid w:val="00201DE4"/>
    <w:rsid w:val="002503EE"/>
    <w:rsid w:val="00265BB6"/>
    <w:rsid w:val="00270E74"/>
    <w:rsid w:val="00281717"/>
    <w:rsid w:val="00281773"/>
    <w:rsid w:val="002949F0"/>
    <w:rsid w:val="002D78A0"/>
    <w:rsid w:val="002E46B6"/>
    <w:rsid w:val="002E670D"/>
    <w:rsid w:val="00316EE7"/>
    <w:rsid w:val="00325E10"/>
    <w:rsid w:val="00334CCE"/>
    <w:rsid w:val="0033735B"/>
    <w:rsid w:val="00354916"/>
    <w:rsid w:val="00381ADB"/>
    <w:rsid w:val="00384D17"/>
    <w:rsid w:val="00390917"/>
    <w:rsid w:val="00391680"/>
    <w:rsid w:val="003C1D44"/>
    <w:rsid w:val="003C7FB9"/>
    <w:rsid w:val="003D7A5B"/>
    <w:rsid w:val="003E1D2A"/>
    <w:rsid w:val="003E4B39"/>
    <w:rsid w:val="003E59FD"/>
    <w:rsid w:val="0040024D"/>
    <w:rsid w:val="00422561"/>
    <w:rsid w:val="00443E27"/>
    <w:rsid w:val="004676E1"/>
    <w:rsid w:val="004868CE"/>
    <w:rsid w:val="00491125"/>
    <w:rsid w:val="004942AF"/>
    <w:rsid w:val="004C18CF"/>
    <w:rsid w:val="004D61AE"/>
    <w:rsid w:val="004E43F5"/>
    <w:rsid w:val="004E5D91"/>
    <w:rsid w:val="004F1EE1"/>
    <w:rsid w:val="004F288C"/>
    <w:rsid w:val="004F3F4C"/>
    <w:rsid w:val="004F5E5E"/>
    <w:rsid w:val="005153C6"/>
    <w:rsid w:val="00522284"/>
    <w:rsid w:val="00523DB0"/>
    <w:rsid w:val="00530ED2"/>
    <w:rsid w:val="00532B43"/>
    <w:rsid w:val="00537B47"/>
    <w:rsid w:val="00562E32"/>
    <w:rsid w:val="0058000B"/>
    <w:rsid w:val="005827DA"/>
    <w:rsid w:val="00587E00"/>
    <w:rsid w:val="005926B1"/>
    <w:rsid w:val="005A2821"/>
    <w:rsid w:val="005A350B"/>
    <w:rsid w:val="005A3E46"/>
    <w:rsid w:val="005B3FBE"/>
    <w:rsid w:val="005C314E"/>
    <w:rsid w:val="005D0865"/>
    <w:rsid w:val="005E1FFB"/>
    <w:rsid w:val="005F0263"/>
    <w:rsid w:val="00660A45"/>
    <w:rsid w:val="0066560E"/>
    <w:rsid w:val="00692BC6"/>
    <w:rsid w:val="006A0F06"/>
    <w:rsid w:val="006A614D"/>
    <w:rsid w:val="006B7AAA"/>
    <w:rsid w:val="006C3459"/>
    <w:rsid w:val="006C5BE2"/>
    <w:rsid w:val="006E649A"/>
    <w:rsid w:val="006F2FE8"/>
    <w:rsid w:val="007056A1"/>
    <w:rsid w:val="007176D4"/>
    <w:rsid w:val="00722964"/>
    <w:rsid w:val="0073275D"/>
    <w:rsid w:val="007411B2"/>
    <w:rsid w:val="00745F41"/>
    <w:rsid w:val="0075593A"/>
    <w:rsid w:val="0077421C"/>
    <w:rsid w:val="007A032C"/>
    <w:rsid w:val="007B0407"/>
    <w:rsid w:val="007B1E8E"/>
    <w:rsid w:val="007C7E8D"/>
    <w:rsid w:val="007D514E"/>
    <w:rsid w:val="007E6FE4"/>
    <w:rsid w:val="007F056E"/>
    <w:rsid w:val="00844078"/>
    <w:rsid w:val="0084571B"/>
    <w:rsid w:val="00851031"/>
    <w:rsid w:val="00884931"/>
    <w:rsid w:val="008A186E"/>
    <w:rsid w:val="008A365B"/>
    <w:rsid w:val="008C35E6"/>
    <w:rsid w:val="008C53FB"/>
    <w:rsid w:val="008C590B"/>
    <w:rsid w:val="008D4D9A"/>
    <w:rsid w:val="009111A3"/>
    <w:rsid w:val="009221DF"/>
    <w:rsid w:val="00924338"/>
    <w:rsid w:val="0092759F"/>
    <w:rsid w:val="00930E84"/>
    <w:rsid w:val="00954582"/>
    <w:rsid w:val="00987D05"/>
    <w:rsid w:val="009973DB"/>
    <w:rsid w:val="009B1D84"/>
    <w:rsid w:val="009B5CE5"/>
    <w:rsid w:val="009C12D2"/>
    <w:rsid w:val="009D66FD"/>
    <w:rsid w:val="009D7785"/>
    <w:rsid w:val="009E317A"/>
    <w:rsid w:val="00A01A14"/>
    <w:rsid w:val="00A3096E"/>
    <w:rsid w:val="00A36AF6"/>
    <w:rsid w:val="00A47DC5"/>
    <w:rsid w:val="00A51BEA"/>
    <w:rsid w:val="00A628A7"/>
    <w:rsid w:val="00A81504"/>
    <w:rsid w:val="00AB43E4"/>
    <w:rsid w:val="00AC66A0"/>
    <w:rsid w:val="00AD6630"/>
    <w:rsid w:val="00B01628"/>
    <w:rsid w:val="00B05F30"/>
    <w:rsid w:val="00B2547F"/>
    <w:rsid w:val="00B350C2"/>
    <w:rsid w:val="00B5398D"/>
    <w:rsid w:val="00B53B3F"/>
    <w:rsid w:val="00B56E88"/>
    <w:rsid w:val="00B862BD"/>
    <w:rsid w:val="00B904CA"/>
    <w:rsid w:val="00BA139C"/>
    <w:rsid w:val="00BA30D1"/>
    <w:rsid w:val="00BC3C5B"/>
    <w:rsid w:val="00BD26F6"/>
    <w:rsid w:val="00C2080D"/>
    <w:rsid w:val="00C242FA"/>
    <w:rsid w:val="00C25AB5"/>
    <w:rsid w:val="00C26DFD"/>
    <w:rsid w:val="00C3428F"/>
    <w:rsid w:val="00C4050B"/>
    <w:rsid w:val="00C62E2C"/>
    <w:rsid w:val="00C63BF0"/>
    <w:rsid w:val="00C959E9"/>
    <w:rsid w:val="00CA6580"/>
    <w:rsid w:val="00CB2A46"/>
    <w:rsid w:val="00CC03AF"/>
    <w:rsid w:val="00CE1B93"/>
    <w:rsid w:val="00CE3488"/>
    <w:rsid w:val="00CF4F1D"/>
    <w:rsid w:val="00CF67FE"/>
    <w:rsid w:val="00D00490"/>
    <w:rsid w:val="00D027F1"/>
    <w:rsid w:val="00D14581"/>
    <w:rsid w:val="00D15368"/>
    <w:rsid w:val="00D16A41"/>
    <w:rsid w:val="00D21EBE"/>
    <w:rsid w:val="00D53039"/>
    <w:rsid w:val="00D62C1A"/>
    <w:rsid w:val="00D8774E"/>
    <w:rsid w:val="00DA23C9"/>
    <w:rsid w:val="00DB645F"/>
    <w:rsid w:val="00DC123A"/>
    <w:rsid w:val="00DE0CBA"/>
    <w:rsid w:val="00DF2165"/>
    <w:rsid w:val="00DF4382"/>
    <w:rsid w:val="00DF7A61"/>
    <w:rsid w:val="00E03BA9"/>
    <w:rsid w:val="00E207C5"/>
    <w:rsid w:val="00E27108"/>
    <w:rsid w:val="00E30DBD"/>
    <w:rsid w:val="00E775D7"/>
    <w:rsid w:val="00E804C5"/>
    <w:rsid w:val="00E96722"/>
    <w:rsid w:val="00EA3322"/>
    <w:rsid w:val="00EB2062"/>
    <w:rsid w:val="00ED4309"/>
    <w:rsid w:val="00EF646A"/>
    <w:rsid w:val="00F029E7"/>
    <w:rsid w:val="00F073D9"/>
    <w:rsid w:val="00F15FA7"/>
    <w:rsid w:val="00F27713"/>
    <w:rsid w:val="00F30D89"/>
    <w:rsid w:val="00F32177"/>
    <w:rsid w:val="00F516A4"/>
    <w:rsid w:val="00F84670"/>
    <w:rsid w:val="00FA0A34"/>
    <w:rsid w:val="00FA1926"/>
    <w:rsid w:val="00FB6C0F"/>
    <w:rsid w:val="00FD0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4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3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D"/>
    <w:pPr>
      <w:ind w:left="720"/>
      <w:contextualSpacing/>
    </w:pPr>
  </w:style>
  <w:style w:type="paragraph" w:styleId="Header">
    <w:name w:val="header"/>
    <w:basedOn w:val="Normal"/>
    <w:link w:val="HeaderChar"/>
    <w:uiPriority w:val="99"/>
    <w:unhideWhenUsed/>
    <w:rsid w:val="00CF4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F1D"/>
  </w:style>
  <w:style w:type="paragraph" w:styleId="Footer">
    <w:name w:val="footer"/>
    <w:basedOn w:val="Normal"/>
    <w:link w:val="FooterChar"/>
    <w:uiPriority w:val="99"/>
    <w:unhideWhenUsed/>
    <w:rsid w:val="00CF4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F1D"/>
  </w:style>
  <w:style w:type="table" w:styleId="TableGrid">
    <w:name w:val="Table Grid"/>
    <w:basedOn w:val="TableNormal"/>
    <w:uiPriority w:val="39"/>
    <w:rsid w:val="0004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 Accent 41"/>
    <w:basedOn w:val="TableNormal"/>
    <w:uiPriority w:val="49"/>
    <w:rsid w:val="007D51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7D51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3">
    <w:name w:val="A3"/>
    <w:uiPriority w:val="99"/>
    <w:rsid w:val="00A628A7"/>
    <w:rPr>
      <w:rFonts w:cs="HelveticaNeueLT Std Lt"/>
      <w:color w:val="000000"/>
      <w:sz w:val="22"/>
      <w:szCs w:val="22"/>
    </w:rPr>
  </w:style>
  <w:style w:type="character" w:styleId="Hyperlink">
    <w:name w:val="Hyperlink"/>
    <w:basedOn w:val="DefaultParagraphFont"/>
    <w:uiPriority w:val="99"/>
    <w:unhideWhenUsed/>
    <w:rsid w:val="00987D05"/>
    <w:rPr>
      <w:color w:val="0563C1" w:themeColor="hyperlink"/>
      <w:u w:val="single"/>
    </w:rPr>
  </w:style>
  <w:style w:type="character" w:customStyle="1" w:styleId="UnresolvedMention">
    <w:name w:val="Unresolved Mention"/>
    <w:basedOn w:val="DefaultParagraphFont"/>
    <w:uiPriority w:val="99"/>
    <w:semiHidden/>
    <w:unhideWhenUsed/>
    <w:rsid w:val="00987D05"/>
    <w:rPr>
      <w:color w:val="605E5C"/>
      <w:shd w:val="clear" w:color="auto" w:fill="E1DFDD"/>
    </w:rPr>
  </w:style>
  <w:style w:type="character" w:customStyle="1" w:styleId="Heading1Char">
    <w:name w:val="Heading 1 Char"/>
    <w:basedOn w:val="DefaultParagraphFont"/>
    <w:link w:val="Heading1"/>
    <w:uiPriority w:val="9"/>
    <w:rsid w:val="008C35E6"/>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3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D"/>
    <w:pPr>
      <w:ind w:left="720"/>
      <w:contextualSpacing/>
    </w:pPr>
  </w:style>
  <w:style w:type="paragraph" w:styleId="Header">
    <w:name w:val="header"/>
    <w:basedOn w:val="Normal"/>
    <w:link w:val="HeaderChar"/>
    <w:uiPriority w:val="99"/>
    <w:unhideWhenUsed/>
    <w:rsid w:val="00CF4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F1D"/>
  </w:style>
  <w:style w:type="paragraph" w:styleId="Footer">
    <w:name w:val="footer"/>
    <w:basedOn w:val="Normal"/>
    <w:link w:val="FooterChar"/>
    <w:uiPriority w:val="99"/>
    <w:unhideWhenUsed/>
    <w:rsid w:val="00CF4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F1D"/>
  </w:style>
  <w:style w:type="table" w:styleId="TableGrid">
    <w:name w:val="Table Grid"/>
    <w:basedOn w:val="TableNormal"/>
    <w:uiPriority w:val="39"/>
    <w:rsid w:val="0004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 Accent 41"/>
    <w:basedOn w:val="TableNormal"/>
    <w:uiPriority w:val="49"/>
    <w:rsid w:val="007D51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7D51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3">
    <w:name w:val="A3"/>
    <w:uiPriority w:val="99"/>
    <w:rsid w:val="00A628A7"/>
    <w:rPr>
      <w:rFonts w:cs="HelveticaNeueLT Std Lt"/>
      <w:color w:val="000000"/>
      <w:sz w:val="22"/>
      <w:szCs w:val="22"/>
    </w:rPr>
  </w:style>
  <w:style w:type="character" w:styleId="Hyperlink">
    <w:name w:val="Hyperlink"/>
    <w:basedOn w:val="DefaultParagraphFont"/>
    <w:uiPriority w:val="99"/>
    <w:unhideWhenUsed/>
    <w:rsid w:val="00987D05"/>
    <w:rPr>
      <w:color w:val="0563C1" w:themeColor="hyperlink"/>
      <w:u w:val="single"/>
    </w:rPr>
  </w:style>
  <w:style w:type="character" w:customStyle="1" w:styleId="UnresolvedMention">
    <w:name w:val="Unresolved Mention"/>
    <w:basedOn w:val="DefaultParagraphFont"/>
    <w:uiPriority w:val="99"/>
    <w:semiHidden/>
    <w:unhideWhenUsed/>
    <w:rsid w:val="00987D05"/>
    <w:rPr>
      <w:color w:val="605E5C"/>
      <w:shd w:val="clear" w:color="auto" w:fill="E1DFDD"/>
    </w:rPr>
  </w:style>
  <w:style w:type="character" w:customStyle="1" w:styleId="Heading1Char">
    <w:name w:val="Heading 1 Char"/>
    <w:basedOn w:val="DefaultParagraphFont"/>
    <w:link w:val="Heading1"/>
    <w:uiPriority w:val="9"/>
    <w:rsid w:val="008C35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637105">
      <w:bodyDiv w:val="1"/>
      <w:marLeft w:val="0"/>
      <w:marRight w:val="0"/>
      <w:marTop w:val="0"/>
      <w:marBottom w:val="0"/>
      <w:divBdr>
        <w:top w:val="none" w:sz="0" w:space="0" w:color="auto"/>
        <w:left w:val="none" w:sz="0" w:space="0" w:color="auto"/>
        <w:bottom w:val="none" w:sz="0" w:space="0" w:color="auto"/>
        <w:right w:val="none" w:sz="0" w:space="0" w:color="auto"/>
      </w:divBdr>
      <w:divsChild>
        <w:div w:id="109396723">
          <w:marLeft w:val="0"/>
          <w:marRight w:val="0"/>
          <w:marTop w:val="0"/>
          <w:marBottom w:val="0"/>
          <w:divBdr>
            <w:top w:val="none" w:sz="0" w:space="0" w:color="auto"/>
            <w:left w:val="none" w:sz="0" w:space="0" w:color="auto"/>
            <w:bottom w:val="none" w:sz="0" w:space="0" w:color="auto"/>
            <w:right w:val="none" w:sz="0" w:space="0" w:color="auto"/>
          </w:divBdr>
          <w:divsChild>
            <w:div w:id="81607401">
              <w:marLeft w:val="0"/>
              <w:marRight w:val="0"/>
              <w:marTop w:val="0"/>
              <w:marBottom w:val="0"/>
              <w:divBdr>
                <w:top w:val="none" w:sz="0" w:space="0" w:color="auto"/>
                <w:left w:val="none" w:sz="0" w:space="0" w:color="auto"/>
                <w:bottom w:val="none" w:sz="0" w:space="0" w:color="auto"/>
                <w:right w:val="none" w:sz="0" w:space="0" w:color="auto"/>
              </w:divBdr>
              <w:divsChild>
                <w:div w:id="528841683">
                  <w:marLeft w:val="0"/>
                  <w:marRight w:val="0"/>
                  <w:marTop w:val="0"/>
                  <w:marBottom w:val="0"/>
                  <w:divBdr>
                    <w:top w:val="none" w:sz="0" w:space="0" w:color="auto"/>
                    <w:left w:val="none" w:sz="0" w:space="0" w:color="auto"/>
                    <w:bottom w:val="none" w:sz="0" w:space="0" w:color="auto"/>
                    <w:right w:val="none" w:sz="0" w:space="0" w:color="auto"/>
                  </w:divBdr>
                  <w:divsChild>
                    <w:div w:id="198324829">
                      <w:marLeft w:val="0"/>
                      <w:marRight w:val="0"/>
                      <w:marTop w:val="0"/>
                      <w:marBottom w:val="0"/>
                      <w:divBdr>
                        <w:top w:val="none" w:sz="0" w:space="0" w:color="auto"/>
                        <w:left w:val="none" w:sz="0" w:space="0" w:color="auto"/>
                        <w:bottom w:val="none" w:sz="0" w:space="0" w:color="auto"/>
                        <w:right w:val="none" w:sz="0" w:space="0" w:color="auto"/>
                      </w:divBdr>
                      <w:divsChild>
                        <w:div w:id="7549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Rush</dc:creator>
  <cp:lastModifiedBy>Windows 7</cp:lastModifiedBy>
  <cp:revision>2</cp:revision>
  <cp:lastPrinted>2020-01-13T12:04:00Z</cp:lastPrinted>
  <dcterms:created xsi:type="dcterms:W3CDTF">2020-01-13T12:05:00Z</dcterms:created>
  <dcterms:modified xsi:type="dcterms:W3CDTF">2020-01-13T12:05:00Z</dcterms:modified>
</cp:coreProperties>
</file>